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C8CE4" w14:textId="77777777" w:rsidR="00791E94" w:rsidRPr="00282940" w:rsidRDefault="00791E94" w:rsidP="00233740">
      <w:pPr>
        <w:pStyle w:val="Title"/>
        <w:rPr>
          <w:rFonts w:cstheme="minorHAnsi"/>
          <w:lang w:val="bg-BG"/>
        </w:rPr>
      </w:pPr>
      <w:bookmarkStart w:id="0" w:name="_Hlk43816678"/>
    </w:p>
    <w:p w14:paraId="7670C983" w14:textId="77777777" w:rsidR="00791E94" w:rsidRPr="00282940" w:rsidRDefault="00791E94" w:rsidP="00233740">
      <w:pPr>
        <w:pStyle w:val="Title"/>
        <w:rPr>
          <w:rFonts w:cstheme="minorHAnsi"/>
          <w:lang w:val="bg-BG"/>
        </w:rPr>
      </w:pPr>
    </w:p>
    <w:p w14:paraId="6F08A67F" w14:textId="77777777" w:rsidR="00C66AB2" w:rsidRPr="00282940" w:rsidRDefault="00C66AB2" w:rsidP="00233740">
      <w:pPr>
        <w:pStyle w:val="Title"/>
        <w:rPr>
          <w:rFonts w:cstheme="minorHAnsi"/>
          <w:lang w:val="bg-BG"/>
        </w:rPr>
      </w:pPr>
    </w:p>
    <w:p w14:paraId="39E844F5" w14:textId="77777777" w:rsidR="00C66AB2" w:rsidRPr="00282940" w:rsidRDefault="00C66AB2" w:rsidP="00233740">
      <w:pPr>
        <w:pStyle w:val="Title"/>
        <w:rPr>
          <w:rFonts w:cstheme="minorHAnsi"/>
          <w:lang w:val="bg-BG"/>
        </w:rPr>
      </w:pPr>
    </w:p>
    <w:p w14:paraId="1DF3C6D5" w14:textId="456DC8B4" w:rsidR="001C0F3B" w:rsidRPr="00282940" w:rsidRDefault="006F18EC" w:rsidP="00233740">
      <w:pPr>
        <w:pStyle w:val="Title"/>
        <w:rPr>
          <w:rFonts w:cstheme="minorHAnsi"/>
          <w:lang w:val="bg-BG"/>
        </w:rPr>
      </w:pPr>
      <w:r>
        <w:rPr>
          <w:rFonts w:cstheme="minorHAnsi"/>
          <w:lang w:val="bg-BG"/>
        </w:rPr>
        <w:t>3.2</w:t>
      </w:r>
      <w:r w:rsidR="00C66AB2" w:rsidRPr="00282940">
        <w:rPr>
          <w:rFonts w:cstheme="minorHAnsi"/>
          <w:lang w:val="bg-BG"/>
        </w:rPr>
        <w:t xml:space="preserve">. </w:t>
      </w:r>
      <w:r w:rsidR="009D738B" w:rsidRPr="009D738B">
        <w:rPr>
          <w:rFonts w:cstheme="minorHAnsi"/>
          <w:lang w:val="bg-BG"/>
        </w:rPr>
        <w:t xml:space="preserve">Анализ и оценка на </w:t>
      </w:r>
      <w:r w:rsidR="00B956EC">
        <w:rPr>
          <w:rFonts w:cstheme="minorHAnsi"/>
          <w:lang w:val="bg-BG"/>
        </w:rPr>
        <w:t>пред</w:t>
      </w:r>
      <w:bookmarkStart w:id="1" w:name="_GoBack"/>
      <w:bookmarkEnd w:id="1"/>
      <w:r w:rsidR="00B956EC">
        <w:rPr>
          <w:rFonts w:cstheme="minorHAnsi"/>
          <w:lang w:val="bg-BG"/>
        </w:rPr>
        <w:t>ставения</w:t>
      </w:r>
      <w:r w:rsidR="009D738B" w:rsidRPr="009D738B">
        <w:rPr>
          <w:rFonts w:cstheme="minorHAnsi"/>
          <w:lang w:val="bg-BG"/>
        </w:rPr>
        <w:t xml:space="preserve"> вариант за бъдещо развитие на полит</w:t>
      </w:r>
      <w:r w:rsidR="009D738B">
        <w:rPr>
          <w:rFonts w:cstheme="minorHAnsi"/>
          <w:lang w:val="bg-BG"/>
        </w:rPr>
        <w:t xml:space="preserve">иката по управление и </w:t>
      </w:r>
      <w:r w:rsidR="00B956EC">
        <w:rPr>
          <w:rFonts w:cstheme="minorHAnsi"/>
          <w:lang w:val="bg-BG"/>
        </w:rPr>
        <w:t xml:space="preserve">оценка на </w:t>
      </w:r>
      <w:r w:rsidR="009D738B">
        <w:rPr>
          <w:rFonts w:cstheme="minorHAnsi"/>
          <w:lang w:val="bg-BG"/>
        </w:rPr>
        <w:t>влиянието</w:t>
      </w:r>
      <w:r w:rsidR="009D738B" w:rsidRPr="009D738B">
        <w:rPr>
          <w:rFonts w:cstheme="minorHAnsi"/>
          <w:lang w:val="bg-BG"/>
        </w:rPr>
        <w:t>/ тежестта върху населението, бизнеса и държавата</w:t>
      </w:r>
    </w:p>
    <w:p w14:paraId="54231FEF" w14:textId="77777777" w:rsidR="00203239" w:rsidRPr="00282940" w:rsidRDefault="00203239" w:rsidP="00203239">
      <w:pPr>
        <w:rPr>
          <w:rFonts w:cstheme="minorHAnsi"/>
        </w:rPr>
      </w:pPr>
    </w:p>
    <w:p w14:paraId="40E209BF" w14:textId="2C1F9EFD" w:rsidR="00203239" w:rsidRPr="00282940" w:rsidRDefault="00203239" w:rsidP="00203239">
      <w:pPr>
        <w:rPr>
          <w:rFonts w:cstheme="minorHAnsi"/>
        </w:rPr>
        <w:sectPr w:rsidR="00203239" w:rsidRPr="00282940" w:rsidSect="00C83FE8">
          <w:headerReference w:type="default" r:id="rId8"/>
          <w:footerReference w:type="default" r:id="rId9"/>
          <w:type w:val="continuous"/>
          <w:pgSz w:w="11906" w:h="16838" w:code="9"/>
          <w:pgMar w:top="1417" w:right="1417" w:bottom="1417" w:left="1417" w:header="708" w:footer="239" w:gutter="0"/>
          <w:pgNumType w:start="10"/>
          <w:cols w:space="708"/>
          <w:docGrid w:linePitch="360"/>
        </w:sectPr>
      </w:pPr>
    </w:p>
    <w:p w14:paraId="69A9E346" w14:textId="4661A0A4" w:rsidR="00595644" w:rsidRPr="00282940" w:rsidRDefault="00595644" w:rsidP="00595644">
      <w:pPr>
        <w:jc w:val="center"/>
        <w:rPr>
          <w:rFonts w:cstheme="minorHAnsi"/>
          <w:b/>
        </w:rPr>
      </w:pPr>
      <w:r w:rsidRPr="00282940">
        <w:rPr>
          <w:rFonts w:cstheme="minorHAnsi"/>
          <w:b/>
        </w:rPr>
        <w:t>СЪДЪРЖАНИЕ</w:t>
      </w:r>
    </w:p>
    <w:p w14:paraId="0949819F" w14:textId="77777777" w:rsidR="00233740" w:rsidRPr="00282940" w:rsidRDefault="00233740">
      <w:pPr>
        <w:pStyle w:val="TOC1"/>
        <w:rPr>
          <w:rFonts w:cstheme="minorHAnsi"/>
          <w:caps/>
        </w:rPr>
      </w:pPr>
    </w:p>
    <w:p w14:paraId="126CBE79" w14:textId="7CC5BA42" w:rsidR="001F5436" w:rsidRDefault="00233740">
      <w:pPr>
        <w:pStyle w:val="TOC1"/>
        <w:rPr>
          <w:rFonts w:eastAsiaTheme="minorEastAsia" w:cstheme="minorBidi"/>
          <w:noProof/>
          <w:sz w:val="22"/>
          <w:szCs w:val="22"/>
          <w:lang w:val="en-US"/>
        </w:rPr>
      </w:pPr>
      <w:r w:rsidRPr="00282940">
        <w:rPr>
          <w:rFonts w:cstheme="minorHAnsi"/>
          <w:caps/>
        </w:rPr>
        <w:fldChar w:fldCharType="begin"/>
      </w:r>
      <w:r w:rsidRPr="00282940">
        <w:rPr>
          <w:rFonts w:cstheme="minorHAnsi"/>
          <w:caps/>
        </w:rPr>
        <w:instrText xml:space="preserve"> TOC \o "4-4" \h \z \t "Heading 1;1;Heading 2;2;Heading 3;3;report_subsubhead;3;Заглавие 1;1;Заглавие 2;2;Заглавие 3;3;заглавие 4;4" </w:instrText>
      </w:r>
      <w:r w:rsidRPr="00282940">
        <w:rPr>
          <w:rFonts w:cstheme="minorHAnsi"/>
          <w:caps/>
        </w:rPr>
        <w:fldChar w:fldCharType="separate"/>
      </w:r>
      <w:hyperlink w:anchor="_Toc46230974" w:history="1">
        <w:r w:rsidR="001F5436" w:rsidRPr="00811FA8">
          <w:rPr>
            <w:rStyle w:val="Hyperlink"/>
            <w:rFonts w:cstheme="minorHAnsi"/>
            <w:noProof/>
          </w:rPr>
          <w:t>I.</w:t>
        </w:r>
        <w:r w:rsidR="001F5436">
          <w:rPr>
            <w:rFonts w:eastAsiaTheme="minorEastAsia" w:cstheme="minorBidi"/>
            <w:noProof/>
            <w:sz w:val="22"/>
            <w:szCs w:val="22"/>
            <w:lang w:val="en-US"/>
          </w:rPr>
          <w:tab/>
        </w:r>
        <w:r w:rsidR="001F5436" w:rsidRPr="00811FA8">
          <w:rPr>
            <w:rStyle w:val="Hyperlink"/>
            <w:rFonts w:cstheme="minorHAnsi"/>
            <w:noProof/>
          </w:rPr>
          <w:t>Обща информация за избрания вариант</w:t>
        </w:r>
        <w:r w:rsidR="001F5436">
          <w:rPr>
            <w:noProof/>
            <w:webHidden/>
          </w:rPr>
          <w:tab/>
        </w:r>
        <w:r w:rsidR="001F5436">
          <w:rPr>
            <w:noProof/>
            <w:webHidden/>
          </w:rPr>
          <w:fldChar w:fldCharType="begin"/>
        </w:r>
        <w:r w:rsidR="001F5436">
          <w:rPr>
            <w:noProof/>
            <w:webHidden/>
          </w:rPr>
          <w:instrText xml:space="preserve"> PAGEREF _Toc46230974 \h </w:instrText>
        </w:r>
        <w:r w:rsidR="001F5436">
          <w:rPr>
            <w:noProof/>
            <w:webHidden/>
          </w:rPr>
        </w:r>
        <w:r w:rsidR="001F5436">
          <w:rPr>
            <w:noProof/>
            <w:webHidden/>
          </w:rPr>
          <w:fldChar w:fldCharType="separate"/>
        </w:r>
        <w:r w:rsidR="00C83FE8">
          <w:rPr>
            <w:noProof/>
            <w:webHidden/>
          </w:rPr>
          <w:t>13</w:t>
        </w:r>
        <w:r w:rsidR="001F5436">
          <w:rPr>
            <w:noProof/>
            <w:webHidden/>
          </w:rPr>
          <w:fldChar w:fldCharType="end"/>
        </w:r>
      </w:hyperlink>
    </w:p>
    <w:p w14:paraId="70D3E997" w14:textId="6E9DE013" w:rsidR="001F5436" w:rsidRDefault="00C83FE8">
      <w:pPr>
        <w:pStyle w:val="TOC1"/>
        <w:rPr>
          <w:rFonts w:eastAsiaTheme="minorEastAsia" w:cstheme="minorBidi"/>
          <w:noProof/>
          <w:sz w:val="22"/>
          <w:szCs w:val="22"/>
          <w:lang w:val="en-US"/>
        </w:rPr>
      </w:pPr>
      <w:hyperlink w:anchor="_Toc46230975" w:history="1">
        <w:r w:rsidR="001F5436" w:rsidRPr="00811FA8">
          <w:rPr>
            <w:rStyle w:val="Hyperlink"/>
            <w:noProof/>
          </w:rPr>
          <w:t>II.</w:t>
        </w:r>
        <w:r w:rsidR="001F5436">
          <w:rPr>
            <w:rFonts w:eastAsiaTheme="minorEastAsia" w:cstheme="minorBidi"/>
            <w:noProof/>
            <w:sz w:val="22"/>
            <w:szCs w:val="22"/>
            <w:lang w:val="en-US"/>
          </w:rPr>
          <w:tab/>
        </w:r>
        <w:r w:rsidR="001F5436" w:rsidRPr="00811FA8">
          <w:rPr>
            <w:rStyle w:val="Hyperlink"/>
            <w:noProof/>
          </w:rPr>
          <w:t>Остойностяване на социално-икономически ползи и разходи за обществото</w:t>
        </w:r>
        <w:r w:rsidR="001F5436">
          <w:rPr>
            <w:noProof/>
            <w:webHidden/>
          </w:rPr>
          <w:tab/>
        </w:r>
        <w:r w:rsidR="001F5436">
          <w:rPr>
            <w:noProof/>
            <w:webHidden/>
          </w:rPr>
          <w:fldChar w:fldCharType="begin"/>
        </w:r>
        <w:r w:rsidR="001F5436">
          <w:rPr>
            <w:noProof/>
            <w:webHidden/>
          </w:rPr>
          <w:instrText xml:space="preserve"> PAGEREF _Toc46230975 \h </w:instrText>
        </w:r>
        <w:r w:rsidR="001F5436">
          <w:rPr>
            <w:noProof/>
            <w:webHidden/>
          </w:rPr>
        </w:r>
        <w:r w:rsidR="001F5436">
          <w:rPr>
            <w:noProof/>
            <w:webHidden/>
          </w:rPr>
          <w:fldChar w:fldCharType="separate"/>
        </w:r>
        <w:r>
          <w:rPr>
            <w:noProof/>
            <w:webHidden/>
          </w:rPr>
          <w:t>13</w:t>
        </w:r>
        <w:r w:rsidR="001F5436">
          <w:rPr>
            <w:noProof/>
            <w:webHidden/>
          </w:rPr>
          <w:fldChar w:fldCharType="end"/>
        </w:r>
      </w:hyperlink>
    </w:p>
    <w:p w14:paraId="0CB54A8F" w14:textId="5B189D01" w:rsidR="001F5436" w:rsidRDefault="00C83FE8">
      <w:pPr>
        <w:pStyle w:val="TOC1"/>
        <w:rPr>
          <w:rFonts w:eastAsiaTheme="minorEastAsia" w:cstheme="minorBidi"/>
          <w:noProof/>
          <w:sz w:val="22"/>
          <w:szCs w:val="22"/>
          <w:lang w:val="en-US"/>
        </w:rPr>
      </w:pPr>
      <w:hyperlink w:anchor="_Toc46230976" w:history="1">
        <w:r w:rsidR="001F5436" w:rsidRPr="00811FA8">
          <w:rPr>
            <w:rStyle w:val="Hyperlink"/>
            <w:noProof/>
          </w:rPr>
          <w:t>III.</w:t>
        </w:r>
        <w:r w:rsidR="001F5436">
          <w:rPr>
            <w:rFonts w:eastAsiaTheme="minorEastAsia" w:cstheme="minorBidi"/>
            <w:noProof/>
            <w:sz w:val="22"/>
            <w:szCs w:val="22"/>
            <w:lang w:val="en-US"/>
          </w:rPr>
          <w:tab/>
        </w:r>
        <w:r w:rsidR="001F5436" w:rsidRPr="00811FA8">
          <w:rPr>
            <w:rStyle w:val="Hyperlink"/>
            <w:noProof/>
          </w:rPr>
          <w:t>Икономически показатели</w:t>
        </w:r>
        <w:r w:rsidR="001F5436">
          <w:rPr>
            <w:noProof/>
            <w:webHidden/>
          </w:rPr>
          <w:tab/>
        </w:r>
        <w:r w:rsidR="001F5436">
          <w:rPr>
            <w:noProof/>
            <w:webHidden/>
          </w:rPr>
          <w:fldChar w:fldCharType="begin"/>
        </w:r>
        <w:r w:rsidR="001F5436">
          <w:rPr>
            <w:noProof/>
            <w:webHidden/>
          </w:rPr>
          <w:instrText xml:space="preserve"> PAGEREF _Toc46230976 \h </w:instrText>
        </w:r>
        <w:r w:rsidR="001F5436">
          <w:rPr>
            <w:noProof/>
            <w:webHidden/>
          </w:rPr>
        </w:r>
        <w:r w:rsidR="001F5436">
          <w:rPr>
            <w:noProof/>
            <w:webHidden/>
          </w:rPr>
          <w:fldChar w:fldCharType="separate"/>
        </w:r>
        <w:r>
          <w:rPr>
            <w:noProof/>
            <w:webHidden/>
          </w:rPr>
          <w:t>15</w:t>
        </w:r>
        <w:r w:rsidR="001F5436">
          <w:rPr>
            <w:noProof/>
            <w:webHidden/>
          </w:rPr>
          <w:fldChar w:fldCharType="end"/>
        </w:r>
      </w:hyperlink>
    </w:p>
    <w:p w14:paraId="21F9F770" w14:textId="08AE2CFE" w:rsidR="001F5436" w:rsidRDefault="00C83FE8">
      <w:pPr>
        <w:pStyle w:val="TOC1"/>
        <w:rPr>
          <w:rFonts w:eastAsiaTheme="minorEastAsia" w:cstheme="minorBidi"/>
          <w:noProof/>
          <w:sz w:val="22"/>
          <w:szCs w:val="22"/>
          <w:lang w:val="en-US"/>
        </w:rPr>
      </w:pPr>
      <w:hyperlink w:anchor="_Toc46230977" w:history="1">
        <w:r w:rsidR="001F5436" w:rsidRPr="00811FA8">
          <w:rPr>
            <w:rStyle w:val="Hyperlink"/>
            <w:noProof/>
          </w:rPr>
          <w:t>IV.</w:t>
        </w:r>
        <w:r w:rsidR="001F5436">
          <w:rPr>
            <w:rFonts w:eastAsiaTheme="minorEastAsia" w:cstheme="minorBidi"/>
            <w:noProof/>
            <w:sz w:val="22"/>
            <w:szCs w:val="22"/>
            <w:lang w:val="en-US"/>
          </w:rPr>
          <w:tab/>
        </w:r>
        <w:r w:rsidR="001F5436" w:rsidRPr="00811FA8">
          <w:rPr>
            <w:rStyle w:val="Hyperlink"/>
            <w:noProof/>
          </w:rPr>
          <w:t>Поносимост на избрания вариант</w:t>
        </w:r>
        <w:r w:rsidR="001F5436">
          <w:rPr>
            <w:noProof/>
            <w:webHidden/>
          </w:rPr>
          <w:tab/>
        </w:r>
        <w:r w:rsidR="001F5436">
          <w:rPr>
            <w:noProof/>
            <w:webHidden/>
          </w:rPr>
          <w:fldChar w:fldCharType="begin"/>
        </w:r>
        <w:r w:rsidR="001F5436">
          <w:rPr>
            <w:noProof/>
            <w:webHidden/>
          </w:rPr>
          <w:instrText xml:space="preserve"> PAGEREF _Toc46230977 \h </w:instrText>
        </w:r>
        <w:r w:rsidR="001F5436">
          <w:rPr>
            <w:noProof/>
            <w:webHidden/>
          </w:rPr>
        </w:r>
        <w:r w:rsidR="001F5436">
          <w:rPr>
            <w:noProof/>
            <w:webHidden/>
          </w:rPr>
          <w:fldChar w:fldCharType="separate"/>
        </w:r>
        <w:r>
          <w:rPr>
            <w:noProof/>
            <w:webHidden/>
          </w:rPr>
          <w:t>15</w:t>
        </w:r>
        <w:r w:rsidR="001F5436">
          <w:rPr>
            <w:noProof/>
            <w:webHidden/>
          </w:rPr>
          <w:fldChar w:fldCharType="end"/>
        </w:r>
      </w:hyperlink>
    </w:p>
    <w:p w14:paraId="011953FE" w14:textId="1A784145" w:rsidR="00595644" w:rsidRPr="00282940" w:rsidRDefault="00233740">
      <w:pPr>
        <w:spacing w:after="0"/>
        <w:jc w:val="left"/>
        <w:rPr>
          <w:rFonts w:cstheme="minorHAnsi"/>
          <w:b/>
          <w:sz w:val="32"/>
          <w:szCs w:val="32"/>
        </w:rPr>
      </w:pPr>
      <w:r w:rsidRPr="00282940">
        <w:rPr>
          <w:rFonts w:eastAsia="Times New Roman" w:cstheme="minorHAnsi"/>
          <w:caps/>
          <w:szCs w:val="24"/>
        </w:rPr>
        <w:fldChar w:fldCharType="end"/>
      </w:r>
      <w:bookmarkEnd w:id="0"/>
      <w:r w:rsidR="00595644" w:rsidRPr="00282940">
        <w:rPr>
          <w:rFonts w:cstheme="minorHAnsi"/>
          <w:b/>
          <w:sz w:val="32"/>
          <w:szCs w:val="32"/>
        </w:rPr>
        <w:br w:type="page"/>
      </w:r>
    </w:p>
    <w:p w14:paraId="0AC07906" w14:textId="77777777" w:rsidR="001C0F3B" w:rsidRPr="00282940" w:rsidRDefault="001C0F3B" w:rsidP="00595644">
      <w:pPr>
        <w:rPr>
          <w:rFonts w:cstheme="minorHAnsi"/>
          <w:b/>
          <w:caps/>
        </w:rPr>
      </w:pPr>
    </w:p>
    <w:p w14:paraId="7068E3E1" w14:textId="526BC063" w:rsidR="00595644" w:rsidRPr="00282940" w:rsidRDefault="00595644" w:rsidP="00595644">
      <w:pPr>
        <w:rPr>
          <w:rFonts w:cstheme="minorHAnsi"/>
          <w:b/>
          <w:caps/>
        </w:rPr>
      </w:pPr>
      <w:r w:rsidRPr="00282940">
        <w:rPr>
          <w:rFonts w:cstheme="minorHAnsi"/>
          <w:b/>
          <w:caps/>
        </w:rPr>
        <w:t>Списък на таблиците</w:t>
      </w:r>
    </w:p>
    <w:p w14:paraId="1FE6F017" w14:textId="5EAEA8B9" w:rsidR="001F5436" w:rsidRDefault="00595644" w:rsidP="001F5436">
      <w:pPr>
        <w:pStyle w:val="TableofFigures"/>
        <w:tabs>
          <w:tab w:val="right" w:leader="dot" w:pos="9062"/>
        </w:tabs>
        <w:spacing w:after="120"/>
        <w:rPr>
          <w:rFonts w:eastAsiaTheme="minorEastAsia" w:cstheme="minorBidi"/>
          <w:noProof/>
          <w:sz w:val="22"/>
          <w:lang w:val="en-US"/>
        </w:rPr>
      </w:pPr>
      <w:r w:rsidRPr="00282940">
        <w:rPr>
          <w:rFonts w:cstheme="minorHAnsi"/>
        </w:rPr>
        <w:fldChar w:fldCharType="begin"/>
      </w:r>
      <w:r w:rsidRPr="00282940">
        <w:rPr>
          <w:rFonts w:cstheme="minorHAnsi"/>
        </w:rPr>
        <w:instrText xml:space="preserve"> TOC \h \z \c "Таблица" </w:instrText>
      </w:r>
      <w:r w:rsidRPr="00282940">
        <w:rPr>
          <w:rFonts w:cstheme="minorHAnsi"/>
        </w:rPr>
        <w:fldChar w:fldCharType="separate"/>
      </w:r>
      <w:hyperlink w:anchor="_Toc46230980" w:history="1">
        <w:r w:rsidR="001F5436" w:rsidRPr="00C74F76">
          <w:rPr>
            <w:rStyle w:val="Hyperlink"/>
            <w:noProof/>
          </w:rPr>
          <w:t>Таблица 1</w:t>
        </w:r>
        <w:r w:rsidR="001F5436" w:rsidRPr="00C74F76">
          <w:rPr>
            <w:rStyle w:val="Hyperlink"/>
            <w:noProof/>
            <w:lang w:val="en-US"/>
          </w:rPr>
          <w:t xml:space="preserve">. </w:t>
        </w:r>
        <w:r w:rsidR="001F5436" w:rsidRPr="00C74F76">
          <w:rPr>
            <w:rStyle w:val="Hyperlink"/>
            <w:noProof/>
          </w:rPr>
          <w:t>Инвестиционни и оперативни разходи (хил. лв.)</w:t>
        </w:r>
        <w:r w:rsidR="001F5436">
          <w:rPr>
            <w:noProof/>
            <w:webHidden/>
          </w:rPr>
          <w:tab/>
        </w:r>
        <w:r w:rsidR="001F5436">
          <w:rPr>
            <w:noProof/>
            <w:webHidden/>
          </w:rPr>
          <w:fldChar w:fldCharType="begin"/>
        </w:r>
        <w:r w:rsidR="001F5436">
          <w:rPr>
            <w:noProof/>
            <w:webHidden/>
          </w:rPr>
          <w:instrText xml:space="preserve"> PAGEREF _Toc46230980 \h </w:instrText>
        </w:r>
        <w:r w:rsidR="001F5436">
          <w:rPr>
            <w:noProof/>
            <w:webHidden/>
          </w:rPr>
        </w:r>
        <w:r w:rsidR="001F5436">
          <w:rPr>
            <w:noProof/>
            <w:webHidden/>
          </w:rPr>
          <w:fldChar w:fldCharType="separate"/>
        </w:r>
        <w:r w:rsidR="00C83FE8">
          <w:rPr>
            <w:noProof/>
            <w:webHidden/>
          </w:rPr>
          <w:t>13</w:t>
        </w:r>
        <w:r w:rsidR="001F5436">
          <w:rPr>
            <w:noProof/>
            <w:webHidden/>
          </w:rPr>
          <w:fldChar w:fldCharType="end"/>
        </w:r>
      </w:hyperlink>
    </w:p>
    <w:p w14:paraId="79956770" w14:textId="77505183" w:rsidR="001F5436" w:rsidRDefault="00C83FE8" w:rsidP="001F5436">
      <w:pPr>
        <w:pStyle w:val="TableofFigures"/>
        <w:tabs>
          <w:tab w:val="right" w:leader="dot" w:pos="9062"/>
        </w:tabs>
        <w:spacing w:after="120"/>
        <w:rPr>
          <w:rFonts w:eastAsiaTheme="minorEastAsia" w:cstheme="minorBidi"/>
          <w:noProof/>
          <w:sz w:val="22"/>
          <w:lang w:val="en-US"/>
        </w:rPr>
      </w:pPr>
      <w:hyperlink w:anchor="_Toc46230981" w:history="1">
        <w:r w:rsidR="001F5436" w:rsidRPr="00C74F76">
          <w:rPr>
            <w:rStyle w:val="Hyperlink"/>
            <w:noProof/>
          </w:rPr>
          <w:t>Таблица 2</w:t>
        </w:r>
        <w:r w:rsidR="001F5436" w:rsidRPr="00C74F76">
          <w:rPr>
            <w:rStyle w:val="Hyperlink"/>
            <w:noProof/>
            <w:lang w:val="en-US"/>
          </w:rPr>
          <w:t xml:space="preserve">. </w:t>
        </w:r>
        <w:r w:rsidR="001F5436" w:rsidRPr="00C74F76">
          <w:rPr>
            <w:rStyle w:val="Hyperlink"/>
            <w:noProof/>
          </w:rPr>
          <w:t>Параметри за определяне консумацията на гориво</w:t>
        </w:r>
        <w:r w:rsidR="001F5436">
          <w:rPr>
            <w:noProof/>
            <w:webHidden/>
          </w:rPr>
          <w:tab/>
        </w:r>
        <w:r w:rsidR="001F5436">
          <w:rPr>
            <w:noProof/>
            <w:webHidden/>
          </w:rPr>
          <w:fldChar w:fldCharType="begin"/>
        </w:r>
        <w:r w:rsidR="001F5436">
          <w:rPr>
            <w:noProof/>
            <w:webHidden/>
          </w:rPr>
          <w:instrText xml:space="preserve"> PAGEREF _Toc46230981 \h </w:instrText>
        </w:r>
        <w:r w:rsidR="001F5436">
          <w:rPr>
            <w:noProof/>
            <w:webHidden/>
          </w:rPr>
        </w:r>
        <w:r w:rsidR="001F5436">
          <w:rPr>
            <w:noProof/>
            <w:webHidden/>
          </w:rPr>
          <w:fldChar w:fldCharType="separate"/>
        </w:r>
        <w:r>
          <w:rPr>
            <w:noProof/>
            <w:webHidden/>
          </w:rPr>
          <w:t>14</w:t>
        </w:r>
        <w:r w:rsidR="001F5436">
          <w:rPr>
            <w:noProof/>
            <w:webHidden/>
          </w:rPr>
          <w:fldChar w:fldCharType="end"/>
        </w:r>
      </w:hyperlink>
    </w:p>
    <w:p w14:paraId="73AE1FA8" w14:textId="2AD8890B" w:rsidR="001F5436" w:rsidRDefault="00C83FE8" w:rsidP="001F5436">
      <w:pPr>
        <w:pStyle w:val="TableofFigures"/>
        <w:tabs>
          <w:tab w:val="right" w:leader="dot" w:pos="9062"/>
        </w:tabs>
        <w:spacing w:after="120"/>
        <w:rPr>
          <w:rFonts w:eastAsiaTheme="minorEastAsia" w:cstheme="minorBidi"/>
          <w:noProof/>
          <w:sz w:val="22"/>
          <w:lang w:val="en-US"/>
        </w:rPr>
      </w:pPr>
      <w:hyperlink w:anchor="_Toc46230982" w:history="1">
        <w:r w:rsidR="001F5436" w:rsidRPr="00C74F76">
          <w:rPr>
            <w:rStyle w:val="Hyperlink"/>
            <w:noProof/>
          </w:rPr>
          <w:t>Таблица 3</w:t>
        </w:r>
        <w:r w:rsidR="001F5436" w:rsidRPr="00C74F76">
          <w:rPr>
            <w:rStyle w:val="Hyperlink"/>
            <w:noProof/>
            <w:lang w:val="en-US"/>
          </w:rPr>
          <w:t xml:space="preserve">. </w:t>
        </w:r>
        <w:r w:rsidR="001F5436" w:rsidRPr="00C74F76">
          <w:rPr>
            <w:rStyle w:val="Hyperlink"/>
            <w:noProof/>
          </w:rPr>
          <w:t>Стойност на спестените емисии СО2</w:t>
        </w:r>
        <w:r w:rsidR="001F5436">
          <w:rPr>
            <w:noProof/>
            <w:webHidden/>
          </w:rPr>
          <w:tab/>
        </w:r>
        <w:r w:rsidR="001F5436">
          <w:rPr>
            <w:noProof/>
            <w:webHidden/>
          </w:rPr>
          <w:fldChar w:fldCharType="begin"/>
        </w:r>
        <w:r w:rsidR="001F5436">
          <w:rPr>
            <w:noProof/>
            <w:webHidden/>
          </w:rPr>
          <w:instrText xml:space="preserve"> PAGEREF _Toc46230982 \h </w:instrText>
        </w:r>
        <w:r w:rsidR="001F5436">
          <w:rPr>
            <w:noProof/>
            <w:webHidden/>
          </w:rPr>
        </w:r>
        <w:r w:rsidR="001F5436">
          <w:rPr>
            <w:noProof/>
            <w:webHidden/>
          </w:rPr>
          <w:fldChar w:fldCharType="separate"/>
        </w:r>
        <w:r>
          <w:rPr>
            <w:noProof/>
            <w:webHidden/>
          </w:rPr>
          <w:t>14</w:t>
        </w:r>
        <w:r w:rsidR="001F5436">
          <w:rPr>
            <w:noProof/>
            <w:webHidden/>
          </w:rPr>
          <w:fldChar w:fldCharType="end"/>
        </w:r>
      </w:hyperlink>
    </w:p>
    <w:p w14:paraId="7A01667D" w14:textId="555D4A1D" w:rsidR="001F5436" w:rsidRDefault="00C83FE8" w:rsidP="001F5436">
      <w:pPr>
        <w:pStyle w:val="TableofFigures"/>
        <w:tabs>
          <w:tab w:val="right" w:leader="dot" w:pos="9062"/>
        </w:tabs>
        <w:spacing w:after="120"/>
        <w:rPr>
          <w:rFonts w:eastAsiaTheme="minorEastAsia" w:cstheme="minorBidi"/>
          <w:noProof/>
          <w:sz w:val="22"/>
          <w:lang w:val="en-US"/>
        </w:rPr>
      </w:pPr>
      <w:hyperlink w:anchor="_Toc46230983" w:history="1">
        <w:r w:rsidR="001F5436" w:rsidRPr="00C74F76">
          <w:rPr>
            <w:rStyle w:val="Hyperlink"/>
            <w:noProof/>
          </w:rPr>
          <w:t>Таблица 4. Основни показатели от икономическия анализ на проекта</w:t>
        </w:r>
        <w:r w:rsidR="001F5436">
          <w:rPr>
            <w:noProof/>
            <w:webHidden/>
          </w:rPr>
          <w:tab/>
        </w:r>
        <w:r w:rsidR="001F5436">
          <w:rPr>
            <w:noProof/>
            <w:webHidden/>
          </w:rPr>
          <w:fldChar w:fldCharType="begin"/>
        </w:r>
        <w:r w:rsidR="001F5436">
          <w:rPr>
            <w:noProof/>
            <w:webHidden/>
          </w:rPr>
          <w:instrText xml:space="preserve"> PAGEREF _Toc46230983 \h </w:instrText>
        </w:r>
        <w:r w:rsidR="001F5436">
          <w:rPr>
            <w:noProof/>
            <w:webHidden/>
          </w:rPr>
        </w:r>
        <w:r w:rsidR="001F5436">
          <w:rPr>
            <w:noProof/>
            <w:webHidden/>
          </w:rPr>
          <w:fldChar w:fldCharType="separate"/>
        </w:r>
        <w:r>
          <w:rPr>
            <w:noProof/>
            <w:webHidden/>
          </w:rPr>
          <w:t>15</w:t>
        </w:r>
        <w:r w:rsidR="001F5436">
          <w:rPr>
            <w:noProof/>
            <w:webHidden/>
          </w:rPr>
          <w:fldChar w:fldCharType="end"/>
        </w:r>
      </w:hyperlink>
    </w:p>
    <w:p w14:paraId="22C5D05C" w14:textId="6A35975F" w:rsidR="001F5436" w:rsidRDefault="00C83FE8" w:rsidP="001F5436">
      <w:pPr>
        <w:pStyle w:val="TableofFigures"/>
        <w:tabs>
          <w:tab w:val="right" w:leader="dot" w:pos="9062"/>
        </w:tabs>
        <w:spacing w:after="120"/>
        <w:rPr>
          <w:rFonts w:eastAsiaTheme="minorEastAsia" w:cstheme="minorBidi"/>
          <w:noProof/>
          <w:sz w:val="22"/>
          <w:lang w:val="en-US"/>
        </w:rPr>
      </w:pPr>
      <w:hyperlink w:anchor="_Toc46230984" w:history="1">
        <w:r w:rsidR="001F5436" w:rsidRPr="00C74F76">
          <w:rPr>
            <w:rStyle w:val="Hyperlink"/>
            <w:noProof/>
          </w:rPr>
          <w:t>Таблица 5. Оценка на поносимостта на избрания вариант за населението</w:t>
        </w:r>
        <w:r w:rsidR="001F5436">
          <w:rPr>
            <w:noProof/>
            <w:webHidden/>
          </w:rPr>
          <w:tab/>
        </w:r>
        <w:r w:rsidR="001F5436">
          <w:rPr>
            <w:noProof/>
            <w:webHidden/>
          </w:rPr>
          <w:fldChar w:fldCharType="begin"/>
        </w:r>
        <w:r w:rsidR="001F5436">
          <w:rPr>
            <w:noProof/>
            <w:webHidden/>
          </w:rPr>
          <w:instrText xml:space="preserve"> PAGEREF _Toc46230984 \h </w:instrText>
        </w:r>
        <w:r w:rsidR="001F5436">
          <w:rPr>
            <w:noProof/>
            <w:webHidden/>
          </w:rPr>
        </w:r>
        <w:r w:rsidR="001F5436">
          <w:rPr>
            <w:noProof/>
            <w:webHidden/>
          </w:rPr>
          <w:fldChar w:fldCharType="separate"/>
        </w:r>
        <w:r>
          <w:rPr>
            <w:noProof/>
            <w:webHidden/>
          </w:rPr>
          <w:t>15</w:t>
        </w:r>
        <w:r w:rsidR="001F5436">
          <w:rPr>
            <w:noProof/>
            <w:webHidden/>
          </w:rPr>
          <w:fldChar w:fldCharType="end"/>
        </w:r>
      </w:hyperlink>
    </w:p>
    <w:p w14:paraId="55F6A70E" w14:textId="24A66E6C" w:rsidR="00595644" w:rsidRPr="00282940" w:rsidRDefault="00595644" w:rsidP="00595644">
      <w:pPr>
        <w:rPr>
          <w:rFonts w:cstheme="minorHAnsi"/>
        </w:rPr>
      </w:pPr>
      <w:r w:rsidRPr="00282940">
        <w:rPr>
          <w:rFonts w:cstheme="minorHAnsi"/>
        </w:rPr>
        <w:fldChar w:fldCharType="end"/>
      </w:r>
    </w:p>
    <w:p w14:paraId="2F36F803" w14:textId="2A0C35C8" w:rsidR="00595644" w:rsidRPr="00282940" w:rsidRDefault="00595644" w:rsidP="00595644">
      <w:pPr>
        <w:spacing w:after="0"/>
        <w:jc w:val="left"/>
        <w:rPr>
          <w:rFonts w:cstheme="minorHAnsi"/>
          <w:b/>
          <w:sz w:val="32"/>
          <w:szCs w:val="32"/>
        </w:rPr>
      </w:pPr>
      <w:r w:rsidRPr="00282940">
        <w:rPr>
          <w:rFonts w:cstheme="minorHAnsi"/>
        </w:rPr>
        <w:br w:type="page"/>
      </w:r>
    </w:p>
    <w:p w14:paraId="461E0B1C" w14:textId="77777777" w:rsidR="00705EC3" w:rsidRDefault="00705EC3" w:rsidP="00C82230">
      <w:pPr>
        <w:rPr>
          <w:rFonts w:cstheme="minorHAnsi"/>
        </w:rPr>
      </w:pPr>
    </w:p>
    <w:p w14:paraId="49C701C4" w14:textId="41E887C9" w:rsidR="00320FE2" w:rsidRDefault="00320FE2" w:rsidP="00320FE2">
      <w:pPr>
        <w:spacing w:line="240" w:lineRule="atLeast"/>
        <w:rPr>
          <w:rFonts w:eastAsia="Times New Roman"/>
          <w:bCs/>
        </w:rPr>
      </w:pPr>
      <w:r>
        <w:rPr>
          <w:rFonts w:eastAsia="Times New Roman"/>
          <w:bCs/>
        </w:rPr>
        <w:t xml:space="preserve">За изготвянето на настоящия анализ </w:t>
      </w:r>
      <w:r w:rsidRPr="00320FE2">
        <w:rPr>
          <w:rFonts w:eastAsia="Times New Roman"/>
          <w:bCs/>
        </w:rPr>
        <w:t>и оценка на препоръчания вариант за бъдещо развитие на политиката по управление</w:t>
      </w:r>
      <w:r>
        <w:rPr>
          <w:rFonts w:eastAsia="Times New Roman"/>
          <w:bCs/>
        </w:rPr>
        <w:t xml:space="preserve"> </w:t>
      </w:r>
      <w:r w:rsidR="002F4834">
        <w:rPr>
          <w:rFonts w:eastAsia="Times New Roman"/>
          <w:bCs/>
        </w:rPr>
        <w:t xml:space="preserve">на отпадъците </w:t>
      </w:r>
      <w:r>
        <w:rPr>
          <w:rFonts w:eastAsia="Times New Roman"/>
          <w:bCs/>
        </w:rPr>
        <w:t xml:space="preserve">е </w:t>
      </w:r>
      <w:r w:rsidR="00C71556">
        <w:rPr>
          <w:rFonts w:eastAsia="Times New Roman"/>
          <w:bCs/>
        </w:rPr>
        <w:t xml:space="preserve">използван инструментариума на анализа </w:t>
      </w:r>
      <w:r>
        <w:rPr>
          <w:rFonts w:eastAsia="Times New Roman"/>
          <w:bCs/>
        </w:rPr>
        <w:t xml:space="preserve">разходи-ползи (АРП) съгласно </w:t>
      </w:r>
      <w:r w:rsidRPr="00320FE2">
        <w:rPr>
          <w:rFonts w:eastAsia="Times New Roman"/>
          <w:bCs/>
        </w:rPr>
        <w:t>Указания</w:t>
      </w:r>
      <w:r>
        <w:rPr>
          <w:rFonts w:eastAsia="Times New Roman"/>
          <w:bCs/>
        </w:rPr>
        <w:t>та</w:t>
      </w:r>
      <w:r w:rsidRPr="00320FE2">
        <w:rPr>
          <w:rFonts w:eastAsia="Times New Roman"/>
          <w:bCs/>
        </w:rPr>
        <w:t xml:space="preserve"> за подготовка на Анализ на разходите и ползите за инвестиционни проекти – инструмент за икономическа оценка на Кохезионната политика за периода 2014-2020 г.</w:t>
      </w:r>
      <w:r>
        <w:rPr>
          <w:rFonts w:eastAsia="Times New Roman"/>
          <w:bCs/>
        </w:rPr>
        <w:t xml:space="preserve"> Анализът е разработен за 30 годишен период. Финансово-икономическият анализ е разработен за </w:t>
      </w:r>
      <w:r w:rsidRPr="00320FE2">
        <w:rPr>
          <w:rFonts w:eastAsia="Times New Roman"/>
          <w:bCs/>
        </w:rPr>
        <w:t>Вариант 3. „Рязко ускоряване на процесите по разделно събиране на рециклируемите отпадъци“</w:t>
      </w:r>
      <w:r>
        <w:rPr>
          <w:rFonts w:eastAsia="Times New Roman"/>
          <w:bCs/>
        </w:rPr>
        <w:t>, предложен за изпълнение</w:t>
      </w:r>
      <w:r w:rsidRPr="00320FE2">
        <w:rPr>
          <w:rFonts w:eastAsia="Times New Roman"/>
          <w:bCs/>
        </w:rPr>
        <w:t>.</w:t>
      </w:r>
    </w:p>
    <w:p w14:paraId="00C97280" w14:textId="3F17C983" w:rsidR="00705EC3" w:rsidRDefault="00320FE2" w:rsidP="00705EC3">
      <w:pPr>
        <w:pStyle w:val="1"/>
        <w:rPr>
          <w:rFonts w:asciiTheme="minorHAnsi" w:hAnsiTheme="minorHAnsi" w:cstheme="minorHAnsi"/>
        </w:rPr>
      </w:pPr>
      <w:bookmarkStart w:id="2" w:name="_Toc46230974"/>
      <w:r>
        <w:rPr>
          <w:rFonts w:asciiTheme="minorHAnsi" w:hAnsiTheme="minorHAnsi" w:cstheme="minorHAnsi"/>
        </w:rPr>
        <w:t>Обща информация за избрания вариант</w:t>
      </w:r>
      <w:bookmarkEnd w:id="2"/>
    </w:p>
    <w:p w14:paraId="2B996E1C" w14:textId="734CF1DC" w:rsidR="00320FE2" w:rsidRDefault="002F4834" w:rsidP="00705645">
      <w:pPr>
        <w:rPr>
          <w:rFonts w:eastAsia="Times New Roman"/>
          <w:bCs/>
        </w:rPr>
      </w:pPr>
      <w:r>
        <w:t xml:space="preserve">Предложеният Вариант 3 за </w:t>
      </w:r>
      <w:r w:rsidRPr="00320FE2">
        <w:rPr>
          <w:rFonts w:eastAsia="Times New Roman"/>
          <w:bCs/>
        </w:rPr>
        <w:t>бъдещо развитие на политиката по управление</w:t>
      </w:r>
      <w:r>
        <w:rPr>
          <w:rFonts w:eastAsia="Times New Roman"/>
          <w:bCs/>
        </w:rPr>
        <w:t xml:space="preserve"> на отпадъците включва основно мерки свързани с развитие на системите за разделно събиране на рециклируеми битови отпадъци</w:t>
      </w:r>
      <w:r w:rsidR="00843169">
        <w:rPr>
          <w:rFonts w:eastAsia="Times New Roman"/>
          <w:bCs/>
        </w:rPr>
        <w:t>. В следващата таблица е представена стойността на Вариант 3 за 30 годишен период до 2050 г.</w:t>
      </w:r>
    </w:p>
    <w:p w14:paraId="2475B341" w14:textId="7ED01BA7" w:rsidR="00843169" w:rsidRPr="00351C27" w:rsidRDefault="00843169" w:rsidP="00843169">
      <w:pPr>
        <w:pStyle w:val="a2"/>
      </w:pPr>
      <w:bookmarkStart w:id="3" w:name="_Toc46230980"/>
      <w:r>
        <w:t xml:space="preserve">Таблица </w:t>
      </w:r>
      <w:r>
        <w:fldChar w:fldCharType="begin"/>
      </w:r>
      <w:r>
        <w:instrText xml:space="preserve"> SEQ Таблица \* ARABIC </w:instrText>
      </w:r>
      <w:r>
        <w:fldChar w:fldCharType="separate"/>
      </w:r>
      <w:r>
        <w:rPr>
          <w:noProof/>
        </w:rPr>
        <w:t>1</w:t>
      </w:r>
      <w:r>
        <w:fldChar w:fldCharType="end"/>
      </w:r>
      <w:r>
        <w:rPr>
          <w:lang w:val="en-US"/>
        </w:rPr>
        <w:t xml:space="preserve">. </w:t>
      </w:r>
      <w:r w:rsidR="00351C27">
        <w:t>Инвестиционни и оперативни разходи</w:t>
      </w:r>
      <w:r w:rsidR="00971AA2">
        <w:t xml:space="preserve"> (хил. лв.)</w:t>
      </w:r>
      <w:bookmarkEnd w:id="3"/>
    </w:p>
    <w:tbl>
      <w:tblPr>
        <w:tblW w:w="5711" w:type="pct"/>
        <w:tblInd w:w="-572" w:type="dxa"/>
        <w:tblLook w:val="04A0" w:firstRow="1" w:lastRow="0" w:firstColumn="1" w:lastColumn="0" w:noHBand="0" w:noVBand="1"/>
      </w:tblPr>
      <w:tblGrid>
        <w:gridCol w:w="3827"/>
        <w:gridCol w:w="791"/>
        <w:gridCol w:w="791"/>
        <w:gridCol w:w="793"/>
        <w:gridCol w:w="795"/>
        <w:gridCol w:w="795"/>
        <w:gridCol w:w="795"/>
        <w:gridCol w:w="795"/>
        <w:gridCol w:w="969"/>
      </w:tblGrid>
      <w:tr w:rsidR="00971AA2" w:rsidRPr="00351C27" w14:paraId="343E399E" w14:textId="77777777" w:rsidTr="00971AA2">
        <w:tc>
          <w:tcPr>
            <w:tcW w:w="1849"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7AB2BA1" w14:textId="23D1A591" w:rsidR="00351C27" w:rsidRPr="00351C27" w:rsidRDefault="00351C27" w:rsidP="00351C27">
            <w:pPr>
              <w:spacing w:after="0"/>
              <w:rPr>
                <w:rFonts w:eastAsia="Times New Roman" w:cstheme="minorHAnsi"/>
                <w:b/>
                <w:bCs/>
                <w:color w:val="000000"/>
                <w:sz w:val="20"/>
                <w:szCs w:val="20"/>
              </w:rPr>
            </w:pPr>
            <w:proofErr w:type="spellStart"/>
            <w:r w:rsidRPr="00351C27">
              <w:rPr>
                <w:rFonts w:eastAsia="Times New Roman" w:cstheme="minorHAnsi"/>
                <w:b/>
                <w:bCs/>
                <w:color w:val="000000"/>
                <w:sz w:val="20"/>
                <w:szCs w:val="20"/>
                <w:lang w:val="en-US"/>
              </w:rPr>
              <w:t>Инвестиционни</w:t>
            </w:r>
            <w:proofErr w:type="spellEnd"/>
            <w:r w:rsidRPr="00351C27">
              <w:rPr>
                <w:rFonts w:eastAsia="Times New Roman" w:cstheme="minorHAnsi"/>
                <w:b/>
                <w:bCs/>
                <w:color w:val="000000"/>
                <w:sz w:val="20"/>
                <w:szCs w:val="20"/>
                <w:lang w:val="en-US"/>
              </w:rPr>
              <w:t xml:space="preserve"> и </w:t>
            </w:r>
            <w:proofErr w:type="spellStart"/>
            <w:r w:rsidRPr="00351C27">
              <w:rPr>
                <w:rFonts w:eastAsia="Times New Roman" w:cstheme="minorHAnsi"/>
                <w:b/>
                <w:bCs/>
                <w:color w:val="000000"/>
                <w:sz w:val="20"/>
                <w:szCs w:val="20"/>
                <w:lang w:val="en-US"/>
              </w:rPr>
              <w:t>оперативни</w:t>
            </w:r>
            <w:proofErr w:type="spellEnd"/>
            <w:r w:rsidRPr="00351C27">
              <w:rPr>
                <w:rFonts w:eastAsia="Times New Roman" w:cstheme="minorHAnsi"/>
                <w:b/>
                <w:bCs/>
                <w:color w:val="000000"/>
                <w:sz w:val="20"/>
                <w:szCs w:val="20"/>
                <w:lang w:val="en-US"/>
              </w:rPr>
              <w:t xml:space="preserve"> </w:t>
            </w:r>
            <w:proofErr w:type="spellStart"/>
            <w:r w:rsidRPr="00351C27">
              <w:rPr>
                <w:rFonts w:eastAsia="Times New Roman" w:cstheme="minorHAnsi"/>
                <w:b/>
                <w:bCs/>
                <w:color w:val="000000"/>
                <w:sz w:val="20"/>
                <w:szCs w:val="20"/>
                <w:lang w:val="en-US"/>
              </w:rPr>
              <w:t>разходи</w:t>
            </w:r>
            <w:proofErr w:type="spellEnd"/>
            <w:r w:rsidR="00971AA2">
              <w:rPr>
                <w:rFonts w:eastAsia="Times New Roman" w:cstheme="minorHAnsi"/>
                <w:b/>
                <w:bCs/>
                <w:color w:val="000000"/>
                <w:sz w:val="20"/>
                <w:szCs w:val="20"/>
              </w:rPr>
              <w:t xml:space="preserve"> за:</w:t>
            </w:r>
          </w:p>
        </w:tc>
        <w:tc>
          <w:tcPr>
            <w:tcW w:w="382"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7CB5C47C"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2021</w:t>
            </w:r>
          </w:p>
        </w:tc>
        <w:tc>
          <w:tcPr>
            <w:tcW w:w="382"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43FB2C5"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2025</w:t>
            </w:r>
          </w:p>
        </w:tc>
        <w:tc>
          <w:tcPr>
            <w:tcW w:w="383"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7ABA14CB"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2030</w:t>
            </w:r>
          </w:p>
        </w:tc>
        <w:tc>
          <w:tcPr>
            <w:tcW w:w="38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4FBC98CC"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2035</w:t>
            </w:r>
          </w:p>
        </w:tc>
        <w:tc>
          <w:tcPr>
            <w:tcW w:w="38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113E9710"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2040</w:t>
            </w:r>
          </w:p>
        </w:tc>
        <w:tc>
          <w:tcPr>
            <w:tcW w:w="38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29360932"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2045</w:t>
            </w:r>
          </w:p>
        </w:tc>
        <w:tc>
          <w:tcPr>
            <w:tcW w:w="38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190B887A"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2050</w:t>
            </w:r>
          </w:p>
        </w:tc>
        <w:tc>
          <w:tcPr>
            <w:tcW w:w="469"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A7F6478" w14:textId="77777777" w:rsidR="00351C27" w:rsidRPr="00351C27" w:rsidRDefault="00351C27" w:rsidP="00351C27">
            <w:pPr>
              <w:spacing w:after="0"/>
              <w:jc w:val="lef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ОБЩО</w:t>
            </w:r>
          </w:p>
        </w:tc>
      </w:tr>
      <w:tr w:rsidR="00971AA2" w:rsidRPr="00351C27" w14:paraId="51B1BFB1" w14:textId="77777777" w:rsidTr="00971AA2">
        <w:tc>
          <w:tcPr>
            <w:tcW w:w="1849"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52353D10"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xml:space="preserve"> -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осигуряване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на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съдове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съхраняване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на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битовите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отпадъци</w:t>
            </w:r>
            <w:proofErr w:type="spellEnd"/>
            <w:r w:rsidRPr="00351C27">
              <w:rPr>
                <w:rFonts w:eastAsia="Times New Roman" w:cstheme="minorHAnsi"/>
                <w:color w:val="000000"/>
                <w:sz w:val="20"/>
                <w:szCs w:val="20"/>
                <w:lang w:val="en-US"/>
              </w:rPr>
              <w:t xml:space="preserve"> - </w:t>
            </w:r>
            <w:proofErr w:type="spellStart"/>
            <w:r w:rsidRPr="00351C27">
              <w:rPr>
                <w:rFonts w:eastAsia="Times New Roman" w:cstheme="minorHAnsi"/>
                <w:color w:val="000000"/>
                <w:sz w:val="20"/>
                <w:szCs w:val="20"/>
                <w:lang w:val="en-US"/>
              </w:rPr>
              <w:t>контейнери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кофи</w:t>
            </w:r>
            <w:proofErr w:type="spellEnd"/>
            <w:r w:rsidRPr="00351C27">
              <w:rPr>
                <w:rFonts w:eastAsia="Times New Roman" w:cstheme="minorHAnsi"/>
                <w:color w:val="000000"/>
                <w:sz w:val="20"/>
                <w:szCs w:val="20"/>
                <w:lang w:val="en-US"/>
              </w:rPr>
              <w:t xml:space="preserve"> и </w:t>
            </w:r>
            <w:proofErr w:type="spellStart"/>
            <w:r w:rsidRPr="00351C27">
              <w:rPr>
                <w:rFonts w:eastAsia="Times New Roman" w:cstheme="minorHAnsi"/>
                <w:color w:val="000000"/>
                <w:sz w:val="20"/>
                <w:szCs w:val="20"/>
                <w:lang w:val="en-US"/>
              </w:rPr>
              <w:t>други</w:t>
            </w:r>
            <w:proofErr w:type="spellEnd"/>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5F746068"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6 568</w:t>
            </w:r>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EA36E92"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6 158</w:t>
            </w:r>
          </w:p>
        </w:tc>
        <w:tc>
          <w:tcPr>
            <w:tcW w:w="383"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ED58306"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5 675</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5010488F"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5 230</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BBC6573"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4 824</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58CBBE7"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4 456</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3115F91"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4 118</w:t>
            </w:r>
          </w:p>
        </w:tc>
        <w:tc>
          <w:tcPr>
            <w:tcW w:w="469"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C8BFE90"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157 348</w:t>
            </w:r>
          </w:p>
        </w:tc>
      </w:tr>
      <w:tr w:rsidR="00971AA2" w:rsidRPr="00351C27" w14:paraId="34D3B179" w14:textId="77777777" w:rsidTr="00971AA2">
        <w:tc>
          <w:tcPr>
            <w:tcW w:w="1849"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B13BA00"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xml:space="preserve"> -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събиране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включително</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разделно</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на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битовите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отпадъци</w:t>
            </w:r>
            <w:proofErr w:type="spellEnd"/>
            <w:r w:rsidRPr="00351C27">
              <w:rPr>
                <w:rFonts w:eastAsia="Times New Roman" w:cstheme="minorHAnsi"/>
                <w:color w:val="000000"/>
                <w:sz w:val="20"/>
                <w:szCs w:val="20"/>
                <w:lang w:val="en-US"/>
              </w:rPr>
              <w:t xml:space="preserve"> и </w:t>
            </w:r>
            <w:proofErr w:type="spellStart"/>
            <w:r w:rsidRPr="00351C27">
              <w:rPr>
                <w:rFonts w:eastAsia="Times New Roman" w:cstheme="minorHAnsi"/>
                <w:color w:val="000000"/>
                <w:sz w:val="20"/>
                <w:szCs w:val="20"/>
                <w:lang w:val="en-US"/>
              </w:rPr>
              <w:t>транспортирането</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им</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до</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депата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или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други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инсталации</w:t>
            </w:r>
            <w:proofErr w:type="spellEnd"/>
            <w:r w:rsidRPr="00351C27">
              <w:rPr>
                <w:rFonts w:eastAsia="Times New Roman" w:cstheme="minorHAnsi"/>
                <w:color w:val="000000"/>
                <w:sz w:val="20"/>
                <w:szCs w:val="20"/>
                <w:lang w:val="en-US"/>
              </w:rPr>
              <w:t xml:space="preserve"> и </w:t>
            </w:r>
            <w:proofErr w:type="spellStart"/>
            <w:r w:rsidRPr="00351C27">
              <w:rPr>
                <w:rFonts w:eastAsia="Times New Roman" w:cstheme="minorHAnsi"/>
                <w:color w:val="000000"/>
                <w:sz w:val="20"/>
                <w:szCs w:val="20"/>
                <w:lang w:val="en-US"/>
              </w:rPr>
              <w:t>съоръжения</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третирането</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им</w:t>
            </w:r>
            <w:proofErr w:type="spellEnd"/>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ED35D87"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186 726</w:t>
            </w:r>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7DB7E17A"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120 106</w:t>
            </w:r>
          </w:p>
        </w:tc>
        <w:tc>
          <w:tcPr>
            <w:tcW w:w="383"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251F292"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102 659</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CD37838"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86 427</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7B7EA7E"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71 390</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5AB97D9"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61 770</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2ED42E4"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53 035</w:t>
            </w:r>
          </w:p>
        </w:tc>
        <w:tc>
          <w:tcPr>
            <w:tcW w:w="469"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32BDD40"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2 793 026</w:t>
            </w:r>
          </w:p>
        </w:tc>
      </w:tr>
      <w:tr w:rsidR="00971AA2" w:rsidRPr="00351C27" w14:paraId="5A564EEE" w14:textId="77777777" w:rsidTr="00971AA2">
        <w:tc>
          <w:tcPr>
            <w:tcW w:w="1849"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384C44E7"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xml:space="preserve"> -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проучване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проектиране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изграждане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поддържане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експлоатация</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закриване</w:t>
            </w:r>
            <w:proofErr w:type="spellEnd"/>
            <w:r w:rsidRPr="00351C27">
              <w:rPr>
                <w:rFonts w:eastAsia="Times New Roman" w:cstheme="minorHAnsi"/>
                <w:color w:val="000000"/>
                <w:sz w:val="20"/>
                <w:szCs w:val="20"/>
                <w:lang w:val="en-US"/>
              </w:rPr>
              <w:t xml:space="preserve"> и </w:t>
            </w:r>
            <w:proofErr w:type="spellStart"/>
            <w:r w:rsidRPr="00351C27">
              <w:rPr>
                <w:rFonts w:eastAsia="Times New Roman" w:cstheme="minorHAnsi"/>
                <w:color w:val="000000"/>
                <w:sz w:val="20"/>
                <w:szCs w:val="20"/>
                <w:lang w:val="en-US"/>
              </w:rPr>
              <w:t>мониторинг</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на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депата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битови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отпадъци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или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други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инсталации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или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съоръжения</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за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обезвреждане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рециклиране</w:t>
            </w:r>
            <w:proofErr w:type="spellEnd"/>
            <w:r w:rsidRPr="00351C27">
              <w:rPr>
                <w:rFonts w:eastAsia="Times New Roman" w:cstheme="minorHAnsi"/>
                <w:color w:val="000000"/>
                <w:sz w:val="20"/>
                <w:szCs w:val="20"/>
                <w:lang w:val="en-US"/>
              </w:rPr>
              <w:t xml:space="preserve"> и </w:t>
            </w:r>
            <w:proofErr w:type="spellStart"/>
            <w:r w:rsidRPr="00351C27">
              <w:rPr>
                <w:rFonts w:eastAsia="Times New Roman" w:cstheme="minorHAnsi"/>
                <w:color w:val="000000"/>
                <w:sz w:val="20"/>
                <w:szCs w:val="20"/>
                <w:lang w:val="en-US"/>
              </w:rPr>
              <w:t>оползотворяване</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на</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битови</w:t>
            </w:r>
            <w:proofErr w:type="spellEnd"/>
            <w:r w:rsidRPr="00351C27">
              <w:rPr>
                <w:rFonts w:eastAsia="Times New Roman" w:cstheme="minorHAnsi"/>
                <w:color w:val="000000"/>
                <w:sz w:val="20"/>
                <w:szCs w:val="20"/>
                <w:lang w:val="en-US"/>
              </w:rPr>
              <w:t xml:space="preserve"> </w:t>
            </w:r>
            <w:proofErr w:type="spellStart"/>
            <w:r w:rsidRPr="00351C27">
              <w:rPr>
                <w:rFonts w:eastAsia="Times New Roman" w:cstheme="minorHAnsi"/>
                <w:color w:val="000000"/>
                <w:sz w:val="20"/>
                <w:szCs w:val="20"/>
                <w:lang w:val="en-US"/>
              </w:rPr>
              <w:t>отпадъци</w:t>
            </w:r>
            <w:proofErr w:type="spellEnd"/>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0FC1281"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146 099</w:t>
            </w:r>
          </w:p>
        </w:tc>
        <w:tc>
          <w:tcPr>
            <w:tcW w:w="382"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15ECEBB"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93 973</w:t>
            </w:r>
          </w:p>
        </w:tc>
        <w:tc>
          <w:tcPr>
            <w:tcW w:w="383"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D2DBD0A"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80 323</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EBA120F"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67 622</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35392CF"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55 857</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833BC03"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48 330</w:t>
            </w:r>
          </w:p>
        </w:tc>
        <w:tc>
          <w:tcPr>
            <w:tcW w:w="38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3C06408" w14:textId="77777777" w:rsidR="00351C27" w:rsidRPr="00351C27" w:rsidRDefault="00351C27" w:rsidP="00351C27">
            <w:pPr>
              <w:spacing w:after="0"/>
              <w:jc w:val="right"/>
              <w:rPr>
                <w:rFonts w:eastAsia="Times New Roman" w:cstheme="minorHAnsi"/>
                <w:color w:val="000000"/>
                <w:sz w:val="20"/>
                <w:szCs w:val="20"/>
                <w:lang w:val="en-US"/>
              </w:rPr>
            </w:pPr>
            <w:r w:rsidRPr="00351C27">
              <w:rPr>
                <w:rFonts w:eastAsia="Times New Roman" w:cstheme="minorHAnsi"/>
                <w:color w:val="000000"/>
                <w:sz w:val="20"/>
                <w:szCs w:val="20"/>
                <w:lang w:val="en-US"/>
              </w:rPr>
              <w:t>41 496</w:t>
            </w:r>
          </w:p>
        </w:tc>
        <w:tc>
          <w:tcPr>
            <w:tcW w:w="469"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6CA4F70"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2 185 327</w:t>
            </w:r>
          </w:p>
        </w:tc>
      </w:tr>
      <w:tr w:rsidR="00971AA2" w:rsidRPr="00351C27" w14:paraId="3D50AA5A" w14:textId="77777777" w:rsidTr="00971AA2">
        <w:tc>
          <w:tcPr>
            <w:tcW w:w="1849" w:type="pct"/>
            <w:tcBorders>
              <w:top w:val="nil"/>
              <w:left w:val="nil"/>
              <w:bottom w:val="nil"/>
              <w:right w:val="nil"/>
            </w:tcBorders>
            <w:shd w:val="clear" w:color="auto" w:fill="auto"/>
            <w:tcMar>
              <w:left w:w="57" w:type="dxa"/>
              <w:right w:w="57" w:type="dxa"/>
            </w:tcMar>
            <w:vAlign w:val="bottom"/>
            <w:hideMark/>
          </w:tcPr>
          <w:p w14:paraId="3C1EF919" w14:textId="77777777" w:rsidR="00351C27" w:rsidRPr="00351C27" w:rsidRDefault="00351C27" w:rsidP="00351C27">
            <w:pPr>
              <w:spacing w:after="0"/>
              <w:jc w:val="right"/>
              <w:rPr>
                <w:rFonts w:eastAsia="Times New Roman" w:cstheme="minorHAnsi"/>
                <w:b/>
                <w:bCs/>
                <w:color w:val="000000"/>
                <w:sz w:val="20"/>
                <w:szCs w:val="20"/>
                <w:lang w:val="en-US"/>
              </w:rPr>
            </w:pPr>
          </w:p>
        </w:tc>
        <w:tc>
          <w:tcPr>
            <w:tcW w:w="382" w:type="pct"/>
            <w:tcBorders>
              <w:top w:val="nil"/>
              <w:left w:val="nil"/>
              <w:bottom w:val="nil"/>
              <w:right w:val="nil"/>
            </w:tcBorders>
            <w:shd w:val="clear" w:color="auto" w:fill="auto"/>
            <w:tcMar>
              <w:left w:w="57" w:type="dxa"/>
              <w:right w:w="57" w:type="dxa"/>
            </w:tcMar>
            <w:vAlign w:val="bottom"/>
            <w:hideMark/>
          </w:tcPr>
          <w:p w14:paraId="0B46F87F" w14:textId="77777777" w:rsidR="00351C27" w:rsidRPr="00351C27" w:rsidRDefault="00351C27" w:rsidP="00351C27">
            <w:pPr>
              <w:spacing w:after="0"/>
              <w:jc w:val="left"/>
              <w:rPr>
                <w:rFonts w:eastAsia="Times New Roman" w:cstheme="minorHAnsi"/>
                <w:sz w:val="20"/>
                <w:szCs w:val="20"/>
                <w:lang w:val="en-US"/>
              </w:rPr>
            </w:pPr>
          </w:p>
        </w:tc>
        <w:tc>
          <w:tcPr>
            <w:tcW w:w="382" w:type="pct"/>
            <w:tcBorders>
              <w:top w:val="nil"/>
              <w:left w:val="nil"/>
              <w:bottom w:val="nil"/>
              <w:right w:val="nil"/>
            </w:tcBorders>
            <w:shd w:val="clear" w:color="auto" w:fill="auto"/>
            <w:tcMar>
              <w:left w:w="57" w:type="dxa"/>
              <w:right w:w="57" w:type="dxa"/>
            </w:tcMar>
            <w:vAlign w:val="bottom"/>
            <w:hideMark/>
          </w:tcPr>
          <w:p w14:paraId="3CB7CD65"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w:t>
            </w:r>
          </w:p>
        </w:tc>
        <w:tc>
          <w:tcPr>
            <w:tcW w:w="383" w:type="pct"/>
            <w:tcBorders>
              <w:top w:val="nil"/>
              <w:left w:val="nil"/>
              <w:bottom w:val="nil"/>
              <w:right w:val="nil"/>
            </w:tcBorders>
            <w:shd w:val="clear" w:color="auto" w:fill="auto"/>
            <w:tcMar>
              <w:left w:w="57" w:type="dxa"/>
              <w:right w:w="57" w:type="dxa"/>
            </w:tcMar>
            <w:vAlign w:val="bottom"/>
            <w:hideMark/>
          </w:tcPr>
          <w:p w14:paraId="724F6A70"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w:t>
            </w:r>
          </w:p>
        </w:tc>
        <w:tc>
          <w:tcPr>
            <w:tcW w:w="384" w:type="pct"/>
            <w:tcBorders>
              <w:top w:val="nil"/>
              <w:left w:val="nil"/>
              <w:bottom w:val="nil"/>
              <w:right w:val="nil"/>
            </w:tcBorders>
            <w:shd w:val="clear" w:color="auto" w:fill="auto"/>
            <w:tcMar>
              <w:left w:w="57" w:type="dxa"/>
              <w:right w:w="57" w:type="dxa"/>
            </w:tcMar>
            <w:vAlign w:val="bottom"/>
            <w:hideMark/>
          </w:tcPr>
          <w:p w14:paraId="6BB34737"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w:t>
            </w:r>
          </w:p>
        </w:tc>
        <w:tc>
          <w:tcPr>
            <w:tcW w:w="384" w:type="pct"/>
            <w:tcBorders>
              <w:top w:val="nil"/>
              <w:left w:val="nil"/>
              <w:bottom w:val="nil"/>
              <w:right w:val="nil"/>
            </w:tcBorders>
            <w:shd w:val="clear" w:color="auto" w:fill="auto"/>
            <w:tcMar>
              <w:left w:w="57" w:type="dxa"/>
              <w:right w:w="57" w:type="dxa"/>
            </w:tcMar>
            <w:vAlign w:val="bottom"/>
            <w:hideMark/>
          </w:tcPr>
          <w:p w14:paraId="57C004FC" w14:textId="77777777" w:rsidR="00351C27" w:rsidRPr="00351C27" w:rsidRDefault="00351C27" w:rsidP="00351C27">
            <w:pPr>
              <w:spacing w:after="0"/>
              <w:jc w:val="left"/>
              <w:rPr>
                <w:rFonts w:eastAsia="Times New Roman" w:cstheme="minorHAnsi"/>
                <w:color w:val="000000"/>
                <w:sz w:val="20"/>
                <w:szCs w:val="20"/>
                <w:lang w:val="en-US"/>
              </w:rPr>
            </w:pPr>
            <w:r w:rsidRPr="00351C27">
              <w:rPr>
                <w:rFonts w:eastAsia="Times New Roman" w:cstheme="minorHAnsi"/>
                <w:color w:val="000000"/>
                <w:sz w:val="20"/>
                <w:szCs w:val="20"/>
                <w:lang w:val="en-US"/>
              </w:rPr>
              <w:t> </w:t>
            </w:r>
          </w:p>
        </w:tc>
        <w:tc>
          <w:tcPr>
            <w:tcW w:w="384" w:type="pct"/>
            <w:tcBorders>
              <w:top w:val="nil"/>
              <w:left w:val="nil"/>
              <w:bottom w:val="nil"/>
              <w:right w:val="nil"/>
            </w:tcBorders>
            <w:shd w:val="clear" w:color="auto" w:fill="auto"/>
            <w:tcMar>
              <w:left w:w="57" w:type="dxa"/>
              <w:right w:w="57" w:type="dxa"/>
            </w:tcMar>
            <w:vAlign w:val="bottom"/>
            <w:hideMark/>
          </w:tcPr>
          <w:p w14:paraId="7C8C290F" w14:textId="77777777" w:rsidR="00351C27" w:rsidRPr="00351C27" w:rsidRDefault="00351C27" w:rsidP="00351C27">
            <w:pPr>
              <w:spacing w:after="0"/>
              <w:jc w:val="left"/>
              <w:rPr>
                <w:rFonts w:eastAsia="Times New Roman" w:cstheme="minorHAnsi"/>
                <w:color w:val="000000"/>
                <w:sz w:val="20"/>
                <w:szCs w:val="20"/>
                <w:lang w:val="en-US"/>
              </w:rPr>
            </w:pPr>
          </w:p>
        </w:tc>
        <w:tc>
          <w:tcPr>
            <w:tcW w:w="384" w:type="pct"/>
            <w:tcBorders>
              <w:top w:val="nil"/>
              <w:left w:val="nil"/>
              <w:bottom w:val="nil"/>
              <w:right w:val="nil"/>
            </w:tcBorders>
            <w:shd w:val="clear" w:color="auto" w:fill="auto"/>
            <w:tcMar>
              <w:left w:w="57" w:type="dxa"/>
              <w:right w:w="57" w:type="dxa"/>
            </w:tcMar>
            <w:vAlign w:val="bottom"/>
            <w:hideMark/>
          </w:tcPr>
          <w:p w14:paraId="28102BC6" w14:textId="77777777" w:rsidR="00351C27" w:rsidRPr="00351C27" w:rsidRDefault="00351C27" w:rsidP="00351C27">
            <w:pPr>
              <w:spacing w:after="0"/>
              <w:jc w:val="left"/>
              <w:rPr>
                <w:rFonts w:eastAsia="Times New Roman" w:cstheme="minorHAnsi"/>
                <w:sz w:val="20"/>
                <w:szCs w:val="20"/>
                <w:lang w:val="en-US"/>
              </w:rPr>
            </w:pPr>
          </w:p>
        </w:tc>
        <w:tc>
          <w:tcPr>
            <w:tcW w:w="469"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0F6C0035" w14:textId="77777777" w:rsidR="00351C27" w:rsidRPr="00351C27" w:rsidRDefault="00351C27" w:rsidP="00351C27">
            <w:pPr>
              <w:spacing w:after="0"/>
              <w:jc w:val="right"/>
              <w:rPr>
                <w:rFonts w:eastAsia="Times New Roman" w:cstheme="minorHAnsi"/>
                <w:b/>
                <w:bCs/>
                <w:color w:val="000000"/>
                <w:sz w:val="20"/>
                <w:szCs w:val="20"/>
                <w:lang w:val="en-US"/>
              </w:rPr>
            </w:pPr>
            <w:r w:rsidRPr="00351C27">
              <w:rPr>
                <w:rFonts w:eastAsia="Times New Roman" w:cstheme="minorHAnsi"/>
                <w:b/>
                <w:bCs/>
                <w:color w:val="000000"/>
                <w:sz w:val="20"/>
                <w:szCs w:val="20"/>
                <w:lang w:val="en-US"/>
              </w:rPr>
              <w:t>5 135 701</w:t>
            </w:r>
          </w:p>
        </w:tc>
      </w:tr>
    </w:tbl>
    <w:p w14:paraId="7AD2B2F4" w14:textId="39406B7A" w:rsidR="00FB38DB" w:rsidRDefault="00BA6B9E" w:rsidP="00FB38DB">
      <w:pPr>
        <w:pStyle w:val="1"/>
      </w:pPr>
      <w:bookmarkStart w:id="4" w:name="_Toc46230975"/>
      <w:r>
        <w:t>Остойностяване на социално-икономически ползи и разходи за обществото</w:t>
      </w:r>
      <w:bookmarkEnd w:id="4"/>
    </w:p>
    <w:p w14:paraId="27BC34D4" w14:textId="20FCDD7B" w:rsidR="00FB38DB" w:rsidRDefault="0051792F" w:rsidP="00FB38DB">
      <w:r w:rsidRPr="0051792F">
        <w:t xml:space="preserve">Допълнителните ползи за благосъстоянието на населението </w:t>
      </w:r>
      <w:r>
        <w:t xml:space="preserve">при изпълнението на Вариант 3. </w:t>
      </w:r>
      <w:r w:rsidRPr="00320FE2">
        <w:rPr>
          <w:rFonts w:eastAsia="Times New Roman"/>
          <w:bCs/>
        </w:rPr>
        <w:t>„Рязко ускоряване на процесите по разделно събиране на рециклируемите отпадъци“</w:t>
      </w:r>
      <w:r>
        <w:t xml:space="preserve"> </w:t>
      </w:r>
      <w:r w:rsidRPr="0051792F">
        <w:t xml:space="preserve">са свързани с намаляване емисиите на парникови газове от транспорта на </w:t>
      </w:r>
      <w:r>
        <w:t>смесените битови отпадъци до инсталациите за предварително третиране и до регионалните депа.</w:t>
      </w:r>
      <w:r w:rsidR="005033F2">
        <w:t xml:space="preserve"> Намалените количества на смесените битови отпадъци означават по-малко изминати километри за техния транспорт, съответно по-ниска консумация на гориво, което води пряко до спестяване на емисии на СО2.</w:t>
      </w:r>
    </w:p>
    <w:p w14:paraId="1FC97A13" w14:textId="3F411275" w:rsidR="005033F2" w:rsidRDefault="005033F2" w:rsidP="00FB38DB">
      <w:r>
        <w:lastRenderedPageBreak/>
        <w:t xml:space="preserve">За изчисляването на </w:t>
      </w:r>
      <w:r w:rsidR="00955E09">
        <w:t>спестеното количество гориво е използвана следната формула:</w:t>
      </w:r>
    </w:p>
    <w:p w14:paraId="4CA4274B" w14:textId="77777777" w:rsidR="00955E09" w:rsidRPr="009F455D" w:rsidRDefault="00955E09" w:rsidP="00955E09">
      <w:pPr>
        <w:jc w:val="center"/>
        <w:rPr>
          <w:sz w:val="32"/>
        </w:rPr>
      </w:pPr>
      <w:r w:rsidRPr="009F455D">
        <w:rPr>
          <w:sz w:val="32"/>
        </w:rPr>
        <w:t>L = (a + b.v + c.v</w:t>
      </w:r>
      <w:r w:rsidRPr="009F455D">
        <w:rPr>
          <w:sz w:val="32"/>
          <w:vertAlign w:val="superscript"/>
        </w:rPr>
        <w:t>2</w:t>
      </w:r>
      <w:r w:rsidRPr="009F455D">
        <w:rPr>
          <w:sz w:val="32"/>
        </w:rPr>
        <w:t xml:space="preserve"> + d.v</w:t>
      </w:r>
      <w:r w:rsidRPr="009F455D">
        <w:rPr>
          <w:sz w:val="32"/>
          <w:vertAlign w:val="superscript"/>
        </w:rPr>
        <w:t>3</w:t>
      </w:r>
      <w:r w:rsidRPr="009F455D">
        <w:rPr>
          <w:sz w:val="32"/>
        </w:rPr>
        <w:t>)/v,</w:t>
      </w:r>
      <w:r>
        <w:rPr>
          <w:sz w:val="32"/>
        </w:rPr>
        <w:t xml:space="preserve"> </w:t>
      </w:r>
      <w:r>
        <w:t>където</w:t>
      </w:r>
    </w:p>
    <w:p w14:paraId="5084399E" w14:textId="77777777" w:rsidR="00955E09" w:rsidRDefault="00955E09" w:rsidP="00955E09">
      <w:r>
        <w:t>L –  консумация в литри за километър;</w:t>
      </w:r>
    </w:p>
    <w:p w14:paraId="7BA34646" w14:textId="77777777" w:rsidR="00955E09" w:rsidRDefault="00955E09" w:rsidP="00955E09">
      <w:r>
        <w:t>v –  средна скорост, км/ч;</w:t>
      </w:r>
    </w:p>
    <w:p w14:paraId="41CBF081" w14:textId="77777777" w:rsidR="00955E09" w:rsidRDefault="00955E09" w:rsidP="00955E09">
      <w:r>
        <w:t>a, b, c, d –  параметри, определени за всеки вид превозно средство.</w:t>
      </w:r>
    </w:p>
    <w:p w14:paraId="6DB94396" w14:textId="1568CFBF" w:rsidR="005033F2" w:rsidRDefault="005033F2" w:rsidP="00FB38DB">
      <w:r w:rsidRPr="005033F2">
        <w:t>Параметрите са определени от уравнението на AEA Technology’s National Environmental Technology Center (NETCEN), което оценява въглеродните емисии в грамове на километър пробег, въз основа на лабораторни изследвания на различни превозни средства за различни видове пътни цикли. Уравнението на NETCEN е адаптирано така, че да отрази разхода на гориво в литри за километър, при отчитането на факта, че емисиите на CO2 и разхода на гориво са право пропорционални.</w:t>
      </w:r>
    </w:p>
    <w:p w14:paraId="252A18C4" w14:textId="47F1FD15" w:rsidR="00955E09" w:rsidRPr="009F455D" w:rsidRDefault="00955E09" w:rsidP="00955E09">
      <w:pPr>
        <w:pStyle w:val="a2"/>
      </w:pPr>
      <w:bookmarkStart w:id="5" w:name="_Toc12965199"/>
      <w:bookmarkStart w:id="6" w:name="_Toc46230981"/>
      <w:r>
        <w:t xml:space="preserve">Таблица </w:t>
      </w:r>
      <w:r>
        <w:fldChar w:fldCharType="begin"/>
      </w:r>
      <w:r>
        <w:instrText xml:space="preserve"> SEQ Таблица \* ARABIC </w:instrText>
      </w:r>
      <w:r>
        <w:fldChar w:fldCharType="separate"/>
      </w:r>
      <w:r>
        <w:rPr>
          <w:noProof/>
        </w:rPr>
        <w:t>2</w:t>
      </w:r>
      <w:r>
        <w:fldChar w:fldCharType="end"/>
      </w:r>
      <w:r>
        <w:rPr>
          <w:lang w:val="en-US"/>
        </w:rPr>
        <w:t xml:space="preserve">. </w:t>
      </w:r>
      <w:r w:rsidRPr="009F455D">
        <w:t>Параметри за о</w:t>
      </w:r>
      <w:r>
        <w:t>п</w:t>
      </w:r>
      <w:r w:rsidRPr="009F455D">
        <w:t>ределяне консумацията на гориво</w:t>
      </w:r>
      <w:bookmarkEnd w:id="5"/>
      <w:bookmarkEnd w:id="6"/>
    </w:p>
    <w:tbl>
      <w:tblPr>
        <w:tblW w:w="7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6"/>
        <w:gridCol w:w="1313"/>
        <w:gridCol w:w="1314"/>
        <w:gridCol w:w="1313"/>
        <w:gridCol w:w="1314"/>
      </w:tblGrid>
      <w:tr w:rsidR="00955E09" w:rsidRPr="00BA50CF" w14:paraId="55A4D32E" w14:textId="77777777" w:rsidTr="00A341EB">
        <w:trPr>
          <w:trHeight w:val="256"/>
          <w:jc w:val="center"/>
        </w:trPr>
        <w:tc>
          <w:tcPr>
            <w:tcW w:w="2456" w:type="dxa"/>
            <w:shd w:val="clear" w:color="auto" w:fill="auto"/>
            <w:tcMar>
              <w:left w:w="57" w:type="dxa"/>
              <w:right w:w="57" w:type="dxa"/>
            </w:tcMar>
            <w:vAlign w:val="center"/>
          </w:tcPr>
          <w:p w14:paraId="5B04EEA5" w14:textId="77777777" w:rsidR="00955E09" w:rsidRPr="00BA50CF" w:rsidRDefault="00955E09" w:rsidP="00A341EB">
            <w:pPr>
              <w:spacing w:after="0"/>
              <w:jc w:val="center"/>
              <w:rPr>
                <w:rFonts w:eastAsia="Times New Roman"/>
                <w:b/>
                <w:sz w:val="22"/>
              </w:rPr>
            </w:pPr>
            <w:r w:rsidRPr="00BA50CF">
              <w:rPr>
                <w:rFonts w:eastAsia="Times New Roman"/>
                <w:b/>
                <w:sz w:val="22"/>
              </w:rPr>
              <w:t>Вид превозно средство</w:t>
            </w:r>
          </w:p>
        </w:tc>
        <w:tc>
          <w:tcPr>
            <w:tcW w:w="1313" w:type="dxa"/>
            <w:shd w:val="clear" w:color="auto" w:fill="auto"/>
            <w:tcMar>
              <w:left w:w="57" w:type="dxa"/>
              <w:right w:w="57" w:type="dxa"/>
            </w:tcMar>
            <w:vAlign w:val="center"/>
          </w:tcPr>
          <w:p w14:paraId="674408CE" w14:textId="77777777" w:rsidR="00955E09" w:rsidRPr="00BA50CF" w:rsidRDefault="00955E09" w:rsidP="00A341EB">
            <w:pPr>
              <w:spacing w:after="0"/>
              <w:jc w:val="center"/>
              <w:rPr>
                <w:rFonts w:eastAsia="Times New Roman"/>
                <w:b/>
                <w:sz w:val="22"/>
              </w:rPr>
            </w:pPr>
            <w:r w:rsidRPr="00BA50CF">
              <w:rPr>
                <w:rFonts w:eastAsia="Times New Roman"/>
                <w:b/>
                <w:sz w:val="22"/>
              </w:rPr>
              <w:t>a</w:t>
            </w:r>
          </w:p>
        </w:tc>
        <w:tc>
          <w:tcPr>
            <w:tcW w:w="1314" w:type="dxa"/>
            <w:shd w:val="clear" w:color="auto" w:fill="auto"/>
            <w:tcMar>
              <w:left w:w="57" w:type="dxa"/>
              <w:right w:w="57" w:type="dxa"/>
            </w:tcMar>
            <w:vAlign w:val="center"/>
          </w:tcPr>
          <w:p w14:paraId="3812B103" w14:textId="77777777" w:rsidR="00955E09" w:rsidRPr="00BA50CF" w:rsidRDefault="00955E09" w:rsidP="00A341EB">
            <w:pPr>
              <w:spacing w:after="0"/>
              <w:jc w:val="center"/>
              <w:rPr>
                <w:rFonts w:eastAsia="Times New Roman"/>
                <w:b/>
                <w:sz w:val="22"/>
              </w:rPr>
            </w:pPr>
            <w:r w:rsidRPr="00BA50CF">
              <w:rPr>
                <w:rFonts w:eastAsia="Times New Roman"/>
                <w:b/>
                <w:sz w:val="22"/>
              </w:rPr>
              <w:t>b</w:t>
            </w:r>
          </w:p>
        </w:tc>
        <w:tc>
          <w:tcPr>
            <w:tcW w:w="1313" w:type="dxa"/>
            <w:shd w:val="clear" w:color="auto" w:fill="auto"/>
            <w:tcMar>
              <w:left w:w="57" w:type="dxa"/>
              <w:right w:w="57" w:type="dxa"/>
            </w:tcMar>
            <w:vAlign w:val="center"/>
          </w:tcPr>
          <w:p w14:paraId="401D8254" w14:textId="77777777" w:rsidR="00955E09" w:rsidRPr="00BA50CF" w:rsidRDefault="00955E09" w:rsidP="00A341EB">
            <w:pPr>
              <w:spacing w:after="0"/>
              <w:jc w:val="center"/>
              <w:rPr>
                <w:rFonts w:eastAsia="Times New Roman"/>
                <w:b/>
                <w:sz w:val="22"/>
              </w:rPr>
            </w:pPr>
            <w:r w:rsidRPr="00BA50CF">
              <w:rPr>
                <w:rFonts w:eastAsia="Times New Roman"/>
                <w:b/>
                <w:sz w:val="22"/>
              </w:rPr>
              <w:t>c</w:t>
            </w:r>
          </w:p>
        </w:tc>
        <w:tc>
          <w:tcPr>
            <w:tcW w:w="1314" w:type="dxa"/>
            <w:shd w:val="clear" w:color="auto" w:fill="auto"/>
            <w:tcMar>
              <w:left w:w="57" w:type="dxa"/>
              <w:right w:w="57" w:type="dxa"/>
            </w:tcMar>
            <w:vAlign w:val="center"/>
          </w:tcPr>
          <w:p w14:paraId="471D99DF" w14:textId="77777777" w:rsidR="00955E09" w:rsidRPr="00BA50CF" w:rsidRDefault="00955E09" w:rsidP="00A341EB">
            <w:pPr>
              <w:spacing w:after="0"/>
              <w:jc w:val="center"/>
              <w:rPr>
                <w:rFonts w:eastAsia="Times New Roman"/>
                <w:b/>
                <w:sz w:val="22"/>
              </w:rPr>
            </w:pPr>
            <w:r w:rsidRPr="00BA50CF">
              <w:rPr>
                <w:rFonts w:eastAsia="Times New Roman"/>
                <w:b/>
                <w:sz w:val="22"/>
              </w:rPr>
              <w:t>d</w:t>
            </w:r>
          </w:p>
        </w:tc>
      </w:tr>
      <w:tr w:rsidR="00955E09" w:rsidRPr="00BA50CF" w14:paraId="15FE6088" w14:textId="77777777" w:rsidTr="009D389E">
        <w:trPr>
          <w:jc w:val="center"/>
        </w:trPr>
        <w:tc>
          <w:tcPr>
            <w:tcW w:w="2456" w:type="dxa"/>
            <w:tcMar>
              <w:left w:w="57" w:type="dxa"/>
              <w:right w:w="57" w:type="dxa"/>
            </w:tcMar>
            <w:vAlign w:val="bottom"/>
          </w:tcPr>
          <w:p w14:paraId="2F467D61" w14:textId="2ACFC4E4" w:rsidR="00955E09" w:rsidRPr="00BA50CF" w:rsidRDefault="00955E09" w:rsidP="00955E09">
            <w:pPr>
              <w:spacing w:after="0"/>
              <w:ind w:right="160"/>
              <w:jc w:val="left"/>
              <w:rPr>
                <w:rFonts w:eastAsia="Times New Roman"/>
                <w:sz w:val="22"/>
              </w:rPr>
            </w:pPr>
            <w:r>
              <w:rPr>
                <w:rFonts w:eastAsia="Times New Roman"/>
                <w:sz w:val="22"/>
              </w:rPr>
              <w:t>Камион</w:t>
            </w:r>
          </w:p>
        </w:tc>
        <w:tc>
          <w:tcPr>
            <w:tcW w:w="1313" w:type="dxa"/>
            <w:shd w:val="clear" w:color="auto" w:fill="auto"/>
            <w:tcMar>
              <w:left w:w="57" w:type="dxa"/>
              <w:right w:w="57" w:type="dxa"/>
            </w:tcMar>
            <w:vAlign w:val="center"/>
          </w:tcPr>
          <w:p w14:paraId="3E44BAC5" w14:textId="2B008E57" w:rsidR="00955E09" w:rsidRPr="00BA50CF" w:rsidRDefault="00955E09" w:rsidP="00955E09">
            <w:pPr>
              <w:spacing w:after="0"/>
              <w:jc w:val="right"/>
              <w:rPr>
                <w:rFonts w:cs="Arial"/>
                <w:color w:val="000000"/>
                <w:sz w:val="22"/>
              </w:rPr>
            </w:pPr>
            <w:r>
              <w:rPr>
                <w:rFonts w:ascii="Calibri" w:hAnsi="Calibri" w:cs="Calibri"/>
                <w:color w:val="000000"/>
                <w:sz w:val="22"/>
              </w:rPr>
              <w:t>5.66560</w:t>
            </w:r>
          </w:p>
        </w:tc>
        <w:tc>
          <w:tcPr>
            <w:tcW w:w="1314" w:type="dxa"/>
            <w:shd w:val="clear" w:color="auto" w:fill="auto"/>
            <w:tcMar>
              <w:left w:w="57" w:type="dxa"/>
              <w:right w:w="57" w:type="dxa"/>
            </w:tcMar>
            <w:vAlign w:val="center"/>
          </w:tcPr>
          <w:p w14:paraId="6DBDEACF" w14:textId="69C798B9" w:rsidR="00955E09" w:rsidRPr="00BA50CF" w:rsidRDefault="00955E09" w:rsidP="00955E09">
            <w:pPr>
              <w:spacing w:after="0"/>
              <w:jc w:val="right"/>
              <w:rPr>
                <w:rFonts w:cs="Arial"/>
                <w:color w:val="000000"/>
                <w:sz w:val="22"/>
              </w:rPr>
            </w:pPr>
            <w:r>
              <w:rPr>
                <w:rFonts w:ascii="Calibri" w:hAnsi="Calibri" w:cs="Calibri"/>
                <w:color w:val="000000"/>
                <w:sz w:val="22"/>
              </w:rPr>
              <w:t>0.29422</w:t>
            </w:r>
          </w:p>
        </w:tc>
        <w:tc>
          <w:tcPr>
            <w:tcW w:w="1313" w:type="dxa"/>
            <w:shd w:val="clear" w:color="auto" w:fill="auto"/>
            <w:tcMar>
              <w:left w:w="57" w:type="dxa"/>
              <w:right w:w="57" w:type="dxa"/>
            </w:tcMar>
            <w:vAlign w:val="center"/>
          </w:tcPr>
          <w:p w14:paraId="29E5FFD6" w14:textId="50ABD019" w:rsidR="00955E09" w:rsidRPr="00BA50CF" w:rsidRDefault="00955E09" w:rsidP="00955E09">
            <w:pPr>
              <w:spacing w:after="0"/>
              <w:jc w:val="right"/>
              <w:rPr>
                <w:rFonts w:cs="Arial"/>
                <w:color w:val="000000"/>
                <w:sz w:val="22"/>
              </w:rPr>
            </w:pPr>
            <w:r>
              <w:rPr>
                <w:rFonts w:ascii="Calibri" w:hAnsi="Calibri" w:cs="Calibri"/>
                <w:color w:val="000000"/>
                <w:sz w:val="22"/>
              </w:rPr>
              <w:t>-0.00195</w:t>
            </w:r>
          </w:p>
        </w:tc>
        <w:tc>
          <w:tcPr>
            <w:tcW w:w="1314" w:type="dxa"/>
            <w:shd w:val="clear" w:color="auto" w:fill="auto"/>
            <w:tcMar>
              <w:left w:w="57" w:type="dxa"/>
              <w:right w:w="57" w:type="dxa"/>
            </w:tcMar>
            <w:vAlign w:val="center"/>
          </w:tcPr>
          <w:p w14:paraId="7794794C" w14:textId="47A7E71C" w:rsidR="00955E09" w:rsidRPr="00BA50CF" w:rsidRDefault="00955E09" w:rsidP="00955E09">
            <w:pPr>
              <w:spacing w:after="0"/>
              <w:jc w:val="right"/>
              <w:rPr>
                <w:rFonts w:cs="Arial"/>
                <w:color w:val="000000"/>
                <w:sz w:val="22"/>
              </w:rPr>
            </w:pPr>
            <w:r>
              <w:rPr>
                <w:rFonts w:ascii="Calibri" w:hAnsi="Calibri" w:cs="Calibri"/>
                <w:color w:val="000000"/>
                <w:sz w:val="22"/>
              </w:rPr>
              <w:t>0.000012</w:t>
            </w:r>
          </w:p>
        </w:tc>
      </w:tr>
    </w:tbl>
    <w:p w14:paraId="48AA6C1C" w14:textId="44CD4B3C" w:rsidR="00955E09" w:rsidRDefault="00955E09" w:rsidP="00955E09">
      <w:pPr>
        <w:jc w:val="center"/>
        <w:rPr>
          <w:rFonts w:eastAsia="Times New Roman"/>
          <w:i/>
        </w:rPr>
      </w:pPr>
      <w:r w:rsidRPr="005B1A86">
        <w:rPr>
          <w:rFonts w:eastAsia="Times New Roman"/>
          <w:i/>
        </w:rPr>
        <w:t xml:space="preserve">Източник: </w:t>
      </w:r>
      <w:r w:rsidRPr="005B1A86">
        <w:rPr>
          <w:rFonts w:eastAsia="Times New Roman"/>
          <w:i/>
          <w:lang w:val="en-US"/>
        </w:rPr>
        <w:t>TAG Data Book May 2019</w:t>
      </w:r>
      <w:r w:rsidRPr="005B1A86">
        <w:rPr>
          <w:rFonts w:eastAsia="Times New Roman"/>
          <w:i/>
        </w:rPr>
        <w:t>, Department of Transport (UK)</w:t>
      </w:r>
    </w:p>
    <w:p w14:paraId="24CC4082" w14:textId="3A227D2A" w:rsidR="00955E09" w:rsidRDefault="00955E09" w:rsidP="00955E09">
      <w:r>
        <w:t>Изчисленията за средната консумация на гориво са направени при допускането, че камионите за превоз на отпадъци се движат със средна скорост от 40 км/ч. Средната консумация на гориво на база посочените параметри и допускания е изчислена на 0,3765 л./км.</w:t>
      </w:r>
    </w:p>
    <w:p w14:paraId="5828943D" w14:textId="27FDE8FD" w:rsidR="00955E09" w:rsidRDefault="00955E09" w:rsidP="00955E09">
      <w:r>
        <w:t>Количеството на спестените емисии на СО2 е изчислено при следните допускания:</w:t>
      </w:r>
    </w:p>
    <w:tbl>
      <w:tblPr>
        <w:tblW w:w="6658" w:type="dxa"/>
        <w:jc w:val="center"/>
        <w:tblLook w:val="04A0" w:firstRow="1" w:lastRow="0" w:firstColumn="1" w:lastColumn="0" w:noHBand="0" w:noVBand="1"/>
      </w:tblPr>
      <w:tblGrid>
        <w:gridCol w:w="4815"/>
        <w:gridCol w:w="850"/>
        <w:gridCol w:w="993"/>
      </w:tblGrid>
      <w:tr w:rsidR="00955E09" w:rsidRPr="00955E09" w14:paraId="11487723" w14:textId="77777777" w:rsidTr="009B58B6">
        <w:trPr>
          <w:trHeight w:val="300"/>
          <w:jc w:val="center"/>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D0A6A" w14:textId="382C6EA5" w:rsidR="00955E09" w:rsidRPr="00955E09" w:rsidRDefault="00955E09" w:rsidP="00955E09">
            <w:pPr>
              <w:spacing w:after="0"/>
              <w:jc w:val="left"/>
              <w:rPr>
                <w:rFonts w:ascii="Calibri" w:eastAsia="Times New Roman" w:hAnsi="Calibri" w:cs="Calibri"/>
                <w:color w:val="000000"/>
                <w:sz w:val="22"/>
                <w:lang w:val="en-US"/>
              </w:rPr>
            </w:pPr>
            <w:proofErr w:type="spellStart"/>
            <w:r w:rsidRPr="00955E09">
              <w:rPr>
                <w:rFonts w:ascii="Calibri" w:eastAsia="Times New Roman" w:hAnsi="Calibri" w:cs="Calibri"/>
                <w:color w:val="000000"/>
                <w:sz w:val="22"/>
                <w:lang w:val="en-US"/>
              </w:rPr>
              <w:t>Емисиите</w:t>
            </w:r>
            <w:proofErr w:type="spellEnd"/>
            <w:r w:rsidRPr="00955E09">
              <w:rPr>
                <w:rFonts w:ascii="Calibri" w:eastAsia="Times New Roman" w:hAnsi="Calibri" w:cs="Calibri"/>
                <w:color w:val="000000"/>
                <w:sz w:val="22"/>
                <w:lang w:val="en-US"/>
              </w:rPr>
              <w:t xml:space="preserve"> CO2 </w:t>
            </w:r>
            <w:proofErr w:type="spellStart"/>
            <w:r w:rsidRPr="00955E09">
              <w:rPr>
                <w:rFonts w:ascii="Calibri" w:eastAsia="Times New Roman" w:hAnsi="Calibri" w:cs="Calibri"/>
                <w:color w:val="000000"/>
                <w:sz w:val="22"/>
                <w:lang w:val="en-US"/>
              </w:rPr>
              <w:t>от</w:t>
            </w:r>
            <w:proofErr w:type="spellEnd"/>
            <w:r w:rsidRPr="00955E09">
              <w:rPr>
                <w:rFonts w:ascii="Calibri" w:eastAsia="Times New Roman" w:hAnsi="Calibri" w:cs="Calibri"/>
                <w:color w:val="000000"/>
                <w:sz w:val="22"/>
                <w:lang w:val="en-US"/>
              </w:rPr>
              <w:t xml:space="preserve"> </w:t>
            </w:r>
            <w:proofErr w:type="spellStart"/>
            <w:r w:rsidRPr="00955E09">
              <w:rPr>
                <w:rFonts w:ascii="Calibri" w:eastAsia="Times New Roman" w:hAnsi="Calibri" w:cs="Calibri"/>
                <w:color w:val="000000"/>
                <w:sz w:val="22"/>
                <w:lang w:val="en-US"/>
              </w:rPr>
              <w:t>изгаряне</w:t>
            </w:r>
            <w:proofErr w:type="spellEnd"/>
            <w:r w:rsidRPr="00955E09">
              <w:rPr>
                <w:rFonts w:ascii="Calibri" w:eastAsia="Times New Roman" w:hAnsi="Calibri" w:cs="Calibri"/>
                <w:color w:val="000000"/>
                <w:sz w:val="22"/>
                <w:lang w:val="en-US"/>
              </w:rPr>
              <w:t xml:space="preserve"> </w:t>
            </w:r>
            <w:proofErr w:type="spellStart"/>
            <w:r w:rsidRPr="00955E09">
              <w:rPr>
                <w:rFonts w:ascii="Calibri" w:eastAsia="Times New Roman" w:hAnsi="Calibri" w:cs="Calibri"/>
                <w:color w:val="000000"/>
                <w:sz w:val="22"/>
                <w:lang w:val="en-US"/>
              </w:rPr>
              <w:t>на</w:t>
            </w:r>
            <w:proofErr w:type="spellEnd"/>
            <w:r w:rsidRPr="00955E09">
              <w:rPr>
                <w:rFonts w:ascii="Calibri" w:eastAsia="Times New Roman" w:hAnsi="Calibri" w:cs="Calibri"/>
                <w:color w:val="000000"/>
                <w:sz w:val="22"/>
                <w:lang w:val="en-US"/>
              </w:rPr>
              <w:t xml:space="preserve"> </w:t>
            </w:r>
            <w:proofErr w:type="spellStart"/>
            <w:r w:rsidRPr="00955E09">
              <w:rPr>
                <w:rFonts w:ascii="Calibri" w:eastAsia="Times New Roman" w:hAnsi="Calibri" w:cs="Calibri"/>
                <w:color w:val="000000"/>
                <w:sz w:val="22"/>
                <w:lang w:val="en-US"/>
              </w:rPr>
              <w:t>дизел</w:t>
            </w:r>
            <w:proofErr w:type="spellEnd"/>
            <w:r w:rsidRPr="00955E09">
              <w:rPr>
                <w:rFonts w:ascii="Calibri" w:eastAsia="Times New Roman" w:hAnsi="Calibri" w:cs="Calibri"/>
                <w:color w:val="000000"/>
                <w:sz w:val="22"/>
                <w:lang w:val="en-US"/>
              </w:rPr>
              <w:t xml:space="preserve"> </w:t>
            </w:r>
            <w:proofErr w:type="spellStart"/>
            <w:r w:rsidRPr="00955E09">
              <w:rPr>
                <w:rFonts w:ascii="Calibri" w:eastAsia="Times New Roman" w:hAnsi="Calibri" w:cs="Calibri"/>
                <w:color w:val="000000"/>
                <w:sz w:val="22"/>
                <w:lang w:val="en-US"/>
              </w:rPr>
              <w:t>след</w:t>
            </w:r>
            <w:proofErr w:type="spellEnd"/>
            <w:r w:rsidRPr="00955E09">
              <w:rPr>
                <w:rFonts w:ascii="Calibri" w:eastAsia="Times New Roman" w:hAnsi="Calibri" w:cs="Calibri"/>
                <w:color w:val="000000"/>
                <w:sz w:val="22"/>
                <w:lang w:val="en-US"/>
              </w:rPr>
              <w:t xml:space="preserve"> 2020 г.</w:t>
            </w:r>
            <w:r>
              <w:rPr>
                <w:rStyle w:val="FootnoteReference"/>
                <w:rFonts w:ascii="Calibri" w:eastAsia="Times New Roman" w:hAnsi="Calibri" w:cs="Calibri"/>
                <w:color w:val="000000"/>
                <w:sz w:val="22"/>
                <w:lang w:val="en-US"/>
              </w:rPr>
              <w:footnoteReference w:id="1"/>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9B556ED" w14:textId="77777777" w:rsidR="00955E09" w:rsidRPr="00955E09" w:rsidRDefault="00955E09" w:rsidP="00955E09">
            <w:pPr>
              <w:spacing w:after="0"/>
              <w:jc w:val="left"/>
              <w:rPr>
                <w:rFonts w:ascii="Calibri" w:eastAsia="Times New Roman" w:hAnsi="Calibri" w:cs="Calibri"/>
                <w:color w:val="000000"/>
                <w:sz w:val="22"/>
                <w:lang w:val="en-US"/>
              </w:rPr>
            </w:pPr>
            <w:proofErr w:type="spellStart"/>
            <w:r w:rsidRPr="00955E09">
              <w:rPr>
                <w:rFonts w:ascii="Calibri" w:eastAsia="Times New Roman" w:hAnsi="Calibri" w:cs="Calibri"/>
                <w:color w:val="000000"/>
                <w:sz w:val="22"/>
                <w:lang w:val="en-US"/>
              </w:rPr>
              <w:t>кг</w:t>
            </w:r>
            <w:proofErr w:type="spellEnd"/>
            <w:r w:rsidRPr="00955E09">
              <w:rPr>
                <w:rFonts w:ascii="Calibri" w:eastAsia="Times New Roman" w:hAnsi="Calibri" w:cs="Calibri"/>
                <w:color w:val="000000"/>
                <w:sz w:val="22"/>
                <w:lang w:val="en-US"/>
              </w:rPr>
              <w:t>/л</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480F62A7" w14:textId="77777777" w:rsidR="00955E09" w:rsidRPr="00955E09" w:rsidRDefault="00955E09" w:rsidP="00955E09">
            <w:pPr>
              <w:spacing w:after="0"/>
              <w:jc w:val="right"/>
              <w:rPr>
                <w:rFonts w:ascii="Calibri" w:eastAsia="Times New Roman" w:hAnsi="Calibri" w:cs="Calibri"/>
                <w:color w:val="000000"/>
                <w:sz w:val="22"/>
                <w:lang w:val="en-US"/>
              </w:rPr>
            </w:pPr>
            <w:r w:rsidRPr="00955E09">
              <w:rPr>
                <w:rFonts w:ascii="Calibri" w:eastAsia="Times New Roman" w:hAnsi="Calibri" w:cs="Calibri"/>
                <w:color w:val="000000"/>
                <w:sz w:val="22"/>
                <w:lang w:val="en-US"/>
              </w:rPr>
              <w:t>2.448</w:t>
            </w:r>
          </w:p>
        </w:tc>
      </w:tr>
      <w:tr w:rsidR="00955E09" w:rsidRPr="00955E09" w14:paraId="23D1F470" w14:textId="77777777" w:rsidTr="009B58B6">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40F44B8" w14:textId="6E6A49BE" w:rsidR="00955E09" w:rsidRPr="00955E09" w:rsidRDefault="00955E09" w:rsidP="00955E09">
            <w:pPr>
              <w:spacing w:after="0"/>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СO2 </w:t>
            </w:r>
            <w:proofErr w:type="spellStart"/>
            <w:r>
              <w:rPr>
                <w:rFonts w:ascii="Calibri" w:eastAsia="Times New Roman" w:hAnsi="Calibri" w:cs="Calibri"/>
                <w:color w:val="000000"/>
                <w:sz w:val="22"/>
                <w:lang w:val="en-US"/>
              </w:rPr>
              <w:t>е</w:t>
            </w:r>
            <w:r w:rsidRPr="00955E09">
              <w:rPr>
                <w:rFonts w:ascii="Calibri" w:eastAsia="Times New Roman" w:hAnsi="Calibri" w:cs="Calibri"/>
                <w:color w:val="000000"/>
                <w:sz w:val="22"/>
                <w:lang w:val="en-US"/>
              </w:rPr>
              <w:t>диничен</w:t>
            </w:r>
            <w:proofErr w:type="spellEnd"/>
            <w:r w:rsidRPr="00955E09">
              <w:rPr>
                <w:rFonts w:ascii="Calibri" w:eastAsia="Times New Roman" w:hAnsi="Calibri" w:cs="Calibri"/>
                <w:color w:val="000000"/>
                <w:sz w:val="22"/>
                <w:lang w:val="en-US"/>
              </w:rPr>
              <w:t xml:space="preserve"> </w:t>
            </w:r>
            <w:proofErr w:type="spellStart"/>
            <w:r w:rsidRPr="00955E09">
              <w:rPr>
                <w:rFonts w:ascii="Calibri" w:eastAsia="Times New Roman" w:hAnsi="Calibri" w:cs="Calibri"/>
                <w:color w:val="000000"/>
                <w:sz w:val="22"/>
                <w:lang w:val="en-US"/>
              </w:rPr>
              <w:t>разход</w:t>
            </w:r>
            <w:proofErr w:type="spellEnd"/>
            <w:r>
              <w:rPr>
                <w:rStyle w:val="FootnoteReference"/>
                <w:rFonts w:ascii="Calibri" w:eastAsia="Times New Roman" w:hAnsi="Calibri" w:cs="Calibri"/>
                <w:color w:val="000000"/>
                <w:sz w:val="22"/>
                <w:lang w:val="en-US"/>
              </w:rPr>
              <w:footnoteReference w:id="2"/>
            </w:r>
          </w:p>
        </w:tc>
        <w:tc>
          <w:tcPr>
            <w:tcW w:w="850" w:type="dxa"/>
            <w:tcBorders>
              <w:top w:val="nil"/>
              <w:left w:val="nil"/>
              <w:bottom w:val="single" w:sz="4" w:space="0" w:color="auto"/>
              <w:right w:val="single" w:sz="4" w:space="0" w:color="auto"/>
            </w:tcBorders>
            <w:shd w:val="clear" w:color="auto" w:fill="auto"/>
            <w:noWrap/>
            <w:vAlign w:val="bottom"/>
            <w:hideMark/>
          </w:tcPr>
          <w:p w14:paraId="78CC19DC" w14:textId="61E3F37E" w:rsidR="00955E09" w:rsidRPr="00955E09" w:rsidRDefault="009B58B6" w:rsidP="009B58B6">
            <w:pPr>
              <w:spacing w:after="0"/>
              <w:jc w:val="left"/>
              <w:rPr>
                <w:rFonts w:ascii="Calibri" w:eastAsia="Times New Roman" w:hAnsi="Calibri" w:cs="Calibri"/>
                <w:color w:val="000000"/>
                <w:sz w:val="22"/>
                <w:lang w:val="en-US"/>
              </w:rPr>
            </w:pPr>
            <w:r>
              <w:rPr>
                <w:rFonts w:ascii="Calibri" w:eastAsia="Times New Roman" w:hAnsi="Calibri" w:cs="Calibri"/>
                <w:color w:val="000000"/>
                <w:sz w:val="22"/>
              </w:rPr>
              <w:t>евро</w:t>
            </w:r>
            <w:r w:rsidR="00955E09" w:rsidRPr="00955E09">
              <w:rPr>
                <w:rFonts w:ascii="Calibri" w:eastAsia="Times New Roman" w:hAnsi="Calibri" w:cs="Calibri"/>
                <w:color w:val="000000"/>
                <w:sz w:val="22"/>
                <w:lang w:val="en-US"/>
              </w:rPr>
              <w:t>/т</w:t>
            </w:r>
          </w:p>
        </w:tc>
        <w:tc>
          <w:tcPr>
            <w:tcW w:w="993" w:type="dxa"/>
            <w:tcBorders>
              <w:top w:val="nil"/>
              <w:left w:val="nil"/>
              <w:bottom w:val="single" w:sz="4" w:space="0" w:color="auto"/>
              <w:right w:val="single" w:sz="4" w:space="0" w:color="auto"/>
            </w:tcBorders>
            <w:shd w:val="clear" w:color="auto" w:fill="auto"/>
            <w:noWrap/>
            <w:vAlign w:val="bottom"/>
            <w:hideMark/>
          </w:tcPr>
          <w:p w14:paraId="7CC4C54C" w14:textId="7264AABF" w:rsidR="00955E09" w:rsidRPr="00955E09" w:rsidRDefault="009B58B6" w:rsidP="00955E09">
            <w:pPr>
              <w:spacing w:after="0"/>
              <w:jc w:val="right"/>
              <w:rPr>
                <w:rFonts w:ascii="Calibri" w:eastAsia="Times New Roman" w:hAnsi="Calibri" w:cs="Calibri"/>
                <w:color w:val="000000"/>
                <w:sz w:val="22"/>
              </w:rPr>
            </w:pPr>
            <w:r>
              <w:rPr>
                <w:rFonts w:ascii="Calibri" w:eastAsia="Times New Roman" w:hAnsi="Calibri" w:cs="Calibri"/>
                <w:color w:val="000000"/>
                <w:sz w:val="22"/>
              </w:rPr>
              <w:t>25</w:t>
            </w:r>
          </w:p>
        </w:tc>
      </w:tr>
    </w:tbl>
    <w:p w14:paraId="52DFEB28" w14:textId="77777777" w:rsidR="00955E09" w:rsidRDefault="00955E09" w:rsidP="00955E09"/>
    <w:p w14:paraId="493CC63A" w14:textId="1F964138" w:rsidR="009B58B6" w:rsidRDefault="009B58B6" w:rsidP="009B58B6">
      <w:pPr>
        <w:pStyle w:val="a2"/>
      </w:pPr>
      <w:bookmarkStart w:id="7" w:name="_Toc46230982"/>
      <w:r>
        <w:t xml:space="preserve">Таблица </w:t>
      </w:r>
      <w:r>
        <w:fldChar w:fldCharType="begin"/>
      </w:r>
      <w:r>
        <w:instrText xml:space="preserve"> SEQ Таблица \* ARABIC </w:instrText>
      </w:r>
      <w:r>
        <w:fldChar w:fldCharType="separate"/>
      </w:r>
      <w:r>
        <w:rPr>
          <w:noProof/>
        </w:rPr>
        <w:t>3</w:t>
      </w:r>
      <w:r>
        <w:fldChar w:fldCharType="end"/>
      </w:r>
      <w:r>
        <w:rPr>
          <w:lang w:val="en-US"/>
        </w:rPr>
        <w:t xml:space="preserve">. </w:t>
      </w:r>
      <w:r>
        <w:t>Стойност на спестените емисии СО2</w:t>
      </w:r>
      <w:bookmarkEnd w:id="7"/>
    </w:p>
    <w:tbl>
      <w:tblPr>
        <w:tblW w:w="5000" w:type="pct"/>
        <w:tblLook w:val="04A0" w:firstRow="1" w:lastRow="0" w:firstColumn="1" w:lastColumn="0" w:noHBand="0" w:noVBand="1"/>
      </w:tblPr>
      <w:tblGrid>
        <w:gridCol w:w="2757"/>
        <w:gridCol w:w="787"/>
        <w:gridCol w:w="787"/>
        <w:gridCol w:w="790"/>
        <w:gridCol w:w="788"/>
        <w:gridCol w:w="788"/>
        <w:gridCol w:w="790"/>
        <w:gridCol w:w="788"/>
        <w:gridCol w:w="787"/>
      </w:tblGrid>
      <w:tr w:rsidR="008745AF" w:rsidRPr="009B58B6" w14:paraId="3BEA3A3B" w14:textId="77777777" w:rsidTr="008745AF">
        <w:trPr>
          <w:tblHeader/>
        </w:trPr>
        <w:tc>
          <w:tcPr>
            <w:tcW w:w="1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bottom"/>
            <w:hideMark/>
          </w:tcPr>
          <w:p w14:paraId="33DD65E7" w14:textId="2C29E10B" w:rsidR="008745AF" w:rsidRPr="009B58B6" w:rsidRDefault="008745AF" w:rsidP="009B58B6">
            <w:pPr>
              <w:spacing w:after="0"/>
              <w:jc w:val="left"/>
              <w:rPr>
                <w:rFonts w:ascii="Calibri" w:eastAsia="Times New Roman" w:hAnsi="Calibri" w:cs="Calibri"/>
                <w:b/>
                <w:color w:val="000000"/>
                <w:sz w:val="20"/>
                <w:szCs w:val="20"/>
                <w:lang w:val="en-US"/>
              </w:rPr>
            </w:pPr>
          </w:p>
        </w:tc>
        <w:tc>
          <w:tcPr>
            <w:tcW w:w="434" w:type="pct"/>
            <w:tcBorders>
              <w:top w:val="single" w:sz="4" w:space="0" w:color="auto"/>
              <w:left w:val="nil"/>
              <w:bottom w:val="single" w:sz="4" w:space="0" w:color="auto"/>
              <w:right w:val="single" w:sz="4" w:space="0" w:color="auto"/>
            </w:tcBorders>
            <w:shd w:val="clear" w:color="auto" w:fill="D9D9D9" w:themeFill="background1" w:themeFillShade="D9"/>
          </w:tcPr>
          <w:p w14:paraId="39FC014C" w14:textId="77777777" w:rsidR="008745AF" w:rsidRPr="009B58B6" w:rsidRDefault="008745AF" w:rsidP="009B58B6">
            <w:pPr>
              <w:spacing w:after="0"/>
              <w:jc w:val="right"/>
              <w:rPr>
                <w:rFonts w:ascii="Calibri" w:eastAsia="Times New Roman" w:hAnsi="Calibri" w:cs="Calibri"/>
                <w:b/>
                <w:color w:val="000000"/>
                <w:sz w:val="20"/>
                <w:szCs w:val="20"/>
              </w:rPr>
            </w:pPr>
          </w:p>
        </w:tc>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bottom"/>
            <w:hideMark/>
          </w:tcPr>
          <w:p w14:paraId="4F9B138D" w14:textId="2A0FC4C2"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2021</w:t>
            </w:r>
          </w:p>
        </w:tc>
        <w:tc>
          <w:tcPr>
            <w:tcW w:w="436"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0B49F0C0" w14:textId="2AF2CF9B"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2025</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2EA5B823" w14:textId="3CE8F3BD"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2030</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2695EE02" w14:textId="2D6B8548"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2035</w:t>
            </w:r>
          </w:p>
        </w:tc>
        <w:tc>
          <w:tcPr>
            <w:tcW w:w="436"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60D88DA7" w14:textId="6A978245"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2040</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6EBF3215" w14:textId="3779EB52"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2045</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hideMark/>
          </w:tcPr>
          <w:p w14:paraId="37F1377B" w14:textId="1830DF9D" w:rsidR="008745AF" w:rsidRPr="009B58B6" w:rsidRDefault="008745AF" w:rsidP="009B58B6">
            <w:pPr>
              <w:spacing w:after="0"/>
              <w:jc w:val="right"/>
              <w:rPr>
                <w:rFonts w:ascii="Calibri" w:eastAsia="Times New Roman" w:hAnsi="Calibri" w:cs="Calibri"/>
                <w:b/>
                <w:color w:val="000000"/>
                <w:sz w:val="20"/>
                <w:szCs w:val="20"/>
              </w:rPr>
            </w:pPr>
            <w:r w:rsidRPr="009B58B6">
              <w:rPr>
                <w:rFonts w:ascii="Calibri" w:eastAsia="Times New Roman" w:hAnsi="Calibri" w:cs="Calibri"/>
                <w:b/>
                <w:color w:val="000000"/>
                <w:sz w:val="20"/>
                <w:szCs w:val="20"/>
              </w:rPr>
              <w:t>2050</w:t>
            </w:r>
          </w:p>
        </w:tc>
      </w:tr>
      <w:tr w:rsidR="008745AF" w:rsidRPr="009B58B6" w14:paraId="0A63D23C" w14:textId="77777777" w:rsidTr="008745AF">
        <w:tc>
          <w:tcPr>
            <w:tcW w:w="1521"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3C8CD64" w14:textId="77777777" w:rsidR="008745AF" w:rsidRPr="009B58B6" w:rsidRDefault="008745AF" w:rsidP="009B58B6">
            <w:pPr>
              <w:spacing w:after="0"/>
              <w:jc w:val="left"/>
              <w:rPr>
                <w:rFonts w:ascii="Calibri" w:eastAsia="Times New Roman" w:hAnsi="Calibri" w:cs="Calibri"/>
                <w:color w:val="000000"/>
                <w:sz w:val="20"/>
                <w:szCs w:val="20"/>
                <w:lang w:val="en-US"/>
              </w:rPr>
            </w:pPr>
            <w:proofErr w:type="spellStart"/>
            <w:r w:rsidRPr="009B58B6">
              <w:rPr>
                <w:rFonts w:ascii="Calibri" w:eastAsia="Times New Roman" w:hAnsi="Calibri" w:cs="Calibri"/>
                <w:color w:val="000000"/>
                <w:sz w:val="20"/>
                <w:szCs w:val="20"/>
                <w:lang w:val="en-US"/>
              </w:rPr>
              <w:t>Средна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консумация</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гориво</w:t>
            </w:r>
            <w:proofErr w:type="spellEnd"/>
          </w:p>
        </w:tc>
        <w:tc>
          <w:tcPr>
            <w:tcW w:w="434" w:type="pct"/>
            <w:tcBorders>
              <w:top w:val="single" w:sz="4" w:space="0" w:color="auto"/>
              <w:left w:val="nil"/>
              <w:bottom w:val="single" w:sz="4" w:space="0" w:color="auto"/>
              <w:right w:val="single" w:sz="4" w:space="0" w:color="auto"/>
            </w:tcBorders>
          </w:tcPr>
          <w:p w14:paraId="5C357ABC" w14:textId="7EC81D2D" w:rsidR="008745AF" w:rsidRPr="008745AF" w:rsidRDefault="008745AF" w:rsidP="008745AF">
            <w:pPr>
              <w:spacing w:after="0"/>
              <w:jc w:val="left"/>
              <w:rPr>
                <w:rFonts w:ascii="Calibri" w:eastAsia="Times New Roman" w:hAnsi="Calibri" w:cs="Calibri"/>
                <w:color w:val="000000"/>
                <w:sz w:val="20"/>
                <w:szCs w:val="20"/>
              </w:rPr>
            </w:pPr>
            <w:r>
              <w:rPr>
                <w:rFonts w:ascii="Calibri" w:eastAsia="Times New Roman" w:hAnsi="Calibri" w:cs="Calibri"/>
                <w:color w:val="000000"/>
                <w:sz w:val="20"/>
                <w:szCs w:val="20"/>
              </w:rPr>
              <w:t>л./км</w:t>
            </w:r>
          </w:p>
        </w:tc>
        <w:tc>
          <w:tcPr>
            <w:tcW w:w="43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697C34A4" w14:textId="13CA8AA4"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5CFC6413"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59980757"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385E77A9"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1B216D2E"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6C664EEE"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2BEEFCC5"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0.3765</w:t>
            </w:r>
          </w:p>
        </w:tc>
      </w:tr>
      <w:tr w:rsidR="008745AF" w:rsidRPr="009B58B6" w14:paraId="5E425296" w14:textId="77777777" w:rsidTr="008745AF">
        <w:tc>
          <w:tcPr>
            <w:tcW w:w="1521"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3284F1E8" w14:textId="77777777" w:rsidR="008745AF" w:rsidRPr="009B58B6" w:rsidRDefault="008745AF" w:rsidP="009B58B6">
            <w:pPr>
              <w:spacing w:after="0"/>
              <w:jc w:val="left"/>
              <w:rPr>
                <w:rFonts w:ascii="Calibri" w:eastAsia="Times New Roman" w:hAnsi="Calibri" w:cs="Calibri"/>
                <w:color w:val="000000"/>
                <w:sz w:val="20"/>
                <w:szCs w:val="20"/>
                <w:lang w:val="en-US"/>
              </w:rPr>
            </w:pPr>
            <w:proofErr w:type="spellStart"/>
            <w:r w:rsidRPr="009B58B6">
              <w:rPr>
                <w:rFonts w:ascii="Calibri" w:eastAsia="Times New Roman" w:hAnsi="Calibri" w:cs="Calibri"/>
                <w:color w:val="000000"/>
                <w:sz w:val="20"/>
                <w:szCs w:val="20"/>
                <w:lang w:val="en-US"/>
              </w:rPr>
              <w:t>Средногодишно</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разстояние</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от</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спестен</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транспорт</w:t>
            </w:r>
            <w:proofErr w:type="spellEnd"/>
            <w:r w:rsidRPr="009B58B6">
              <w:rPr>
                <w:rFonts w:ascii="Calibri" w:eastAsia="Times New Roman" w:hAnsi="Calibri" w:cs="Calibri"/>
                <w:color w:val="000000"/>
                <w:sz w:val="20"/>
                <w:szCs w:val="20"/>
                <w:lang w:val="en-US"/>
              </w:rPr>
              <w:t xml:space="preserve"> </w:t>
            </w:r>
          </w:p>
        </w:tc>
        <w:tc>
          <w:tcPr>
            <w:tcW w:w="434" w:type="pct"/>
            <w:tcBorders>
              <w:top w:val="single" w:sz="4" w:space="0" w:color="auto"/>
              <w:left w:val="nil"/>
              <w:bottom w:val="single" w:sz="4" w:space="0" w:color="auto"/>
              <w:right w:val="single" w:sz="4" w:space="0" w:color="auto"/>
            </w:tcBorders>
            <w:vAlign w:val="center"/>
          </w:tcPr>
          <w:p w14:paraId="7AAEFD0F" w14:textId="79D754A1" w:rsidR="008745AF" w:rsidRPr="008745AF" w:rsidRDefault="008745AF" w:rsidP="008745AF">
            <w:pPr>
              <w:spacing w:after="0"/>
              <w:jc w:val="left"/>
              <w:rPr>
                <w:rFonts w:ascii="Calibri" w:eastAsia="Times New Roman" w:hAnsi="Calibri" w:cs="Calibri"/>
                <w:color w:val="000000"/>
                <w:sz w:val="20"/>
                <w:szCs w:val="20"/>
              </w:rPr>
            </w:pPr>
            <w:r>
              <w:rPr>
                <w:rFonts w:ascii="Calibri" w:eastAsia="Times New Roman" w:hAnsi="Calibri" w:cs="Calibri"/>
                <w:color w:val="000000"/>
                <w:sz w:val="20"/>
                <w:szCs w:val="20"/>
              </w:rPr>
              <w:t>км/г.</w:t>
            </w:r>
          </w:p>
        </w:tc>
        <w:tc>
          <w:tcPr>
            <w:tcW w:w="43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31412E45" w14:textId="0AB2713E"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194 487</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2C98D081"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542 182</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7D83AA9E"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552 220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3F3573B9"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562 408</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00A551A9"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573 366</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613A5E84"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556 885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1748C88C"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541 185</w:t>
            </w:r>
          </w:p>
        </w:tc>
      </w:tr>
      <w:tr w:rsidR="008745AF" w:rsidRPr="009B58B6" w14:paraId="33099CE6" w14:textId="77777777" w:rsidTr="008745AF">
        <w:tc>
          <w:tcPr>
            <w:tcW w:w="1521"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31673962" w14:textId="77777777" w:rsidR="008745AF" w:rsidRPr="009B58B6" w:rsidRDefault="008745AF" w:rsidP="009B58B6">
            <w:pPr>
              <w:spacing w:after="0"/>
              <w:jc w:val="left"/>
              <w:rPr>
                <w:rFonts w:ascii="Calibri" w:eastAsia="Times New Roman" w:hAnsi="Calibri" w:cs="Calibri"/>
                <w:color w:val="000000"/>
                <w:sz w:val="20"/>
                <w:szCs w:val="20"/>
                <w:lang w:val="en-US"/>
              </w:rPr>
            </w:pPr>
            <w:proofErr w:type="spellStart"/>
            <w:r w:rsidRPr="009B58B6">
              <w:rPr>
                <w:rFonts w:ascii="Calibri" w:eastAsia="Times New Roman" w:hAnsi="Calibri" w:cs="Calibri"/>
                <w:color w:val="000000"/>
                <w:sz w:val="20"/>
                <w:szCs w:val="20"/>
                <w:lang w:val="en-US"/>
              </w:rPr>
              <w:t>Спестена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консумация</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гориво</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средногодишно</w:t>
            </w:r>
            <w:proofErr w:type="spellEnd"/>
          </w:p>
        </w:tc>
        <w:tc>
          <w:tcPr>
            <w:tcW w:w="434" w:type="pct"/>
            <w:tcBorders>
              <w:top w:val="single" w:sz="4" w:space="0" w:color="auto"/>
              <w:left w:val="nil"/>
              <w:bottom w:val="single" w:sz="4" w:space="0" w:color="auto"/>
              <w:right w:val="single" w:sz="4" w:space="0" w:color="auto"/>
            </w:tcBorders>
            <w:vAlign w:val="center"/>
          </w:tcPr>
          <w:p w14:paraId="7A3A4035" w14:textId="4CF867FF" w:rsidR="008745AF" w:rsidRPr="008745AF" w:rsidRDefault="008745AF" w:rsidP="008745AF">
            <w:pPr>
              <w:spacing w:after="0"/>
              <w:jc w:val="left"/>
              <w:rPr>
                <w:rFonts w:ascii="Calibri" w:eastAsia="Times New Roman" w:hAnsi="Calibri" w:cs="Calibri"/>
                <w:color w:val="000000"/>
                <w:sz w:val="20"/>
                <w:szCs w:val="20"/>
              </w:rPr>
            </w:pPr>
            <w:r>
              <w:rPr>
                <w:rFonts w:ascii="Calibri" w:eastAsia="Times New Roman" w:hAnsi="Calibri" w:cs="Calibri"/>
                <w:color w:val="000000"/>
                <w:sz w:val="20"/>
                <w:szCs w:val="20"/>
              </w:rPr>
              <w:t>л./г.</w:t>
            </w:r>
          </w:p>
        </w:tc>
        <w:tc>
          <w:tcPr>
            <w:tcW w:w="43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601125DD" w14:textId="262F28BA"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73 220</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0CE67125"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204 120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7F8F5475"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207 900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38A7F94D"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211 735</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1F13CEEC"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215 860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55F6064E"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209 656</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5A5CBE9E"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203 745</w:t>
            </w:r>
          </w:p>
        </w:tc>
      </w:tr>
      <w:tr w:rsidR="008745AF" w:rsidRPr="009B58B6" w14:paraId="7B71CB4E" w14:textId="77777777" w:rsidTr="008745AF">
        <w:tc>
          <w:tcPr>
            <w:tcW w:w="1521"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hideMark/>
          </w:tcPr>
          <w:p w14:paraId="3C23D063" w14:textId="77777777" w:rsidR="008745AF" w:rsidRPr="009B58B6" w:rsidRDefault="008745AF" w:rsidP="009B58B6">
            <w:pPr>
              <w:spacing w:after="0"/>
              <w:jc w:val="left"/>
              <w:rPr>
                <w:rFonts w:ascii="Calibri" w:eastAsia="Times New Roman" w:hAnsi="Calibri" w:cs="Calibri"/>
                <w:color w:val="000000"/>
                <w:sz w:val="20"/>
                <w:szCs w:val="20"/>
                <w:lang w:val="en-US"/>
              </w:rPr>
            </w:pPr>
            <w:proofErr w:type="spellStart"/>
            <w:r w:rsidRPr="009B58B6">
              <w:rPr>
                <w:rFonts w:ascii="Calibri" w:eastAsia="Times New Roman" w:hAnsi="Calibri" w:cs="Calibri"/>
                <w:color w:val="000000"/>
                <w:sz w:val="20"/>
                <w:szCs w:val="20"/>
                <w:lang w:val="en-US"/>
              </w:rPr>
              <w:t>Емисиите</w:t>
            </w:r>
            <w:proofErr w:type="spellEnd"/>
            <w:r w:rsidRPr="009B58B6">
              <w:rPr>
                <w:rFonts w:ascii="Calibri" w:eastAsia="Times New Roman" w:hAnsi="Calibri" w:cs="Calibri"/>
                <w:color w:val="000000"/>
                <w:sz w:val="20"/>
                <w:szCs w:val="20"/>
                <w:lang w:val="en-US"/>
              </w:rPr>
              <w:t xml:space="preserve"> CO2 </w:t>
            </w:r>
            <w:proofErr w:type="spellStart"/>
            <w:r w:rsidRPr="009B58B6">
              <w:rPr>
                <w:rFonts w:ascii="Calibri" w:eastAsia="Times New Roman" w:hAnsi="Calibri" w:cs="Calibri"/>
                <w:color w:val="000000"/>
                <w:sz w:val="20"/>
                <w:szCs w:val="20"/>
                <w:lang w:val="en-US"/>
              </w:rPr>
              <w:t>от</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изгаряне</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дизел</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след</w:t>
            </w:r>
            <w:proofErr w:type="spellEnd"/>
            <w:r w:rsidRPr="009B58B6">
              <w:rPr>
                <w:rFonts w:ascii="Calibri" w:eastAsia="Times New Roman" w:hAnsi="Calibri" w:cs="Calibri"/>
                <w:color w:val="000000"/>
                <w:sz w:val="20"/>
                <w:szCs w:val="20"/>
                <w:lang w:val="en-US"/>
              </w:rPr>
              <w:t xml:space="preserve"> 2020 г.</w:t>
            </w:r>
          </w:p>
        </w:tc>
        <w:tc>
          <w:tcPr>
            <w:tcW w:w="434" w:type="pct"/>
            <w:tcBorders>
              <w:top w:val="single" w:sz="4" w:space="0" w:color="auto"/>
              <w:left w:val="nil"/>
              <w:bottom w:val="single" w:sz="4" w:space="0" w:color="auto"/>
              <w:right w:val="single" w:sz="4" w:space="0" w:color="auto"/>
            </w:tcBorders>
            <w:vAlign w:val="center"/>
          </w:tcPr>
          <w:p w14:paraId="45CCCF37" w14:textId="1A3D91A0" w:rsidR="008745AF" w:rsidRPr="008745AF" w:rsidRDefault="008745AF" w:rsidP="008745AF">
            <w:pPr>
              <w:spacing w:after="0"/>
              <w:jc w:val="left"/>
              <w:rPr>
                <w:rFonts w:ascii="Calibri" w:eastAsia="Times New Roman" w:hAnsi="Calibri" w:cs="Calibri"/>
                <w:color w:val="000000"/>
                <w:sz w:val="20"/>
                <w:szCs w:val="20"/>
              </w:rPr>
            </w:pPr>
            <w:r>
              <w:rPr>
                <w:rFonts w:ascii="Calibri" w:eastAsia="Times New Roman" w:hAnsi="Calibri" w:cs="Calibri"/>
                <w:color w:val="000000"/>
                <w:sz w:val="20"/>
                <w:szCs w:val="20"/>
              </w:rPr>
              <w:t>кг/л.</w:t>
            </w:r>
          </w:p>
        </w:tc>
        <w:tc>
          <w:tcPr>
            <w:tcW w:w="434"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hideMark/>
          </w:tcPr>
          <w:p w14:paraId="44FE498B" w14:textId="27BE2CE3"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6"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A5842B1"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5"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57038167"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5"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3C8824FC"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6"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4DFFA5D9"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5"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38A488D"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c>
          <w:tcPr>
            <w:tcW w:w="435"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4B0E3771"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2.448</w:t>
            </w:r>
          </w:p>
        </w:tc>
      </w:tr>
      <w:tr w:rsidR="008745AF" w:rsidRPr="009B58B6" w14:paraId="70FF893F" w14:textId="77777777" w:rsidTr="008745AF">
        <w:tc>
          <w:tcPr>
            <w:tcW w:w="1521"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579166B2" w14:textId="77777777" w:rsidR="008745AF" w:rsidRPr="009B58B6" w:rsidRDefault="008745AF" w:rsidP="009B58B6">
            <w:pPr>
              <w:spacing w:after="0"/>
              <w:jc w:val="lef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 xml:space="preserve">СO2 </w:t>
            </w:r>
            <w:proofErr w:type="spellStart"/>
            <w:r w:rsidRPr="009B58B6">
              <w:rPr>
                <w:rFonts w:ascii="Calibri" w:eastAsia="Times New Roman" w:hAnsi="Calibri" w:cs="Calibri"/>
                <w:color w:val="000000"/>
                <w:sz w:val="20"/>
                <w:szCs w:val="20"/>
                <w:lang w:val="en-US"/>
              </w:rPr>
              <w:t>Единичен</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разход</w:t>
            </w:r>
            <w:proofErr w:type="spellEnd"/>
          </w:p>
        </w:tc>
        <w:tc>
          <w:tcPr>
            <w:tcW w:w="434" w:type="pct"/>
            <w:tcBorders>
              <w:top w:val="single" w:sz="4" w:space="0" w:color="auto"/>
              <w:left w:val="nil"/>
              <w:bottom w:val="single" w:sz="4" w:space="0" w:color="auto"/>
              <w:right w:val="single" w:sz="4" w:space="0" w:color="auto"/>
            </w:tcBorders>
            <w:vAlign w:val="center"/>
          </w:tcPr>
          <w:p w14:paraId="0654524D" w14:textId="64C036EC" w:rsidR="008745AF" w:rsidRPr="008745AF" w:rsidRDefault="008745AF" w:rsidP="008745AF">
            <w:pPr>
              <w:spacing w:after="0"/>
              <w:jc w:val="left"/>
              <w:rPr>
                <w:rFonts w:ascii="Calibri" w:eastAsia="Times New Roman" w:hAnsi="Calibri" w:cs="Calibri"/>
                <w:color w:val="000000"/>
                <w:sz w:val="20"/>
                <w:szCs w:val="20"/>
              </w:rPr>
            </w:pPr>
            <w:r>
              <w:rPr>
                <w:rFonts w:ascii="Calibri" w:eastAsia="Times New Roman" w:hAnsi="Calibri" w:cs="Calibri"/>
                <w:color w:val="000000"/>
                <w:sz w:val="20"/>
                <w:szCs w:val="20"/>
              </w:rPr>
              <w:t>лв/т</w:t>
            </w:r>
          </w:p>
        </w:tc>
        <w:tc>
          <w:tcPr>
            <w:tcW w:w="434"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001DA225" w14:textId="5D364726"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BE21300"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7AFFAB42"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D59FD67"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05B1B7B"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23A06F8"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729FDF0"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48.90</w:t>
            </w:r>
          </w:p>
        </w:tc>
      </w:tr>
      <w:tr w:rsidR="008745AF" w:rsidRPr="009B58B6" w14:paraId="5261C8CF" w14:textId="77777777" w:rsidTr="008745AF">
        <w:tc>
          <w:tcPr>
            <w:tcW w:w="1521"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16413B67" w14:textId="77777777" w:rsidR="008745AF" w:rsidRPr="009B58B6" w:rsidRDefault="008745AF" w:rsidP="009B58B6">
            <w:pPr>
              <w:spacing w:after="0"/>
              <w:jc w:val="left"/>
              <w:rPr>
                <w:rFonts w:ascii="Calibri" w:eastAsia="Times New Roman" w:hAnsi="Calibri" w:cs="Calibri"/>
                <w:color w:val="000000"/>
                <w:sz w:val="20"/>
                <w:szCs w:val="20"/>
                <w:lang w:val="en-US"/>
              </w:rPr>
            </w:pPr>
            <w:proofErr w:type="spellStart"/>
            <w:r w:rsidRPr="009B58B6">
              <w:rPr>
                <w:rFonts w:ascii="Calibri" w:eastAsia="Times New Roman" w:hAnsi="Calibri" w:cs="Calibri"/>
                <w:color w:val="000000"/>
                <w:sz w:val="20"/>
                <w:szCs w:val="20"/>
                <w:lang w:val="en-US"/>
              </w:rPr>
              <w:t>Средногодишна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стойност</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на</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спестените</w:t>
            </w:r>
            <w:proofErr w:type="spellEnd"/>
            <w:r w:rsidRPr="009B58B6">
              <w:rPr>
                <w:rFonts w:ascii="Calibri" w:eastAsia="Times New Roman" w:hAnsi="Calibri" w:cs="Calibri"/>
                <w:color w:val="000000"/>
                <w:sz w:val="20"/>
                <w:szCs w:val="20"/>
                <w:lang w:val="en-US"/>
              </w:rPr>
              <w:t xml:space="preserve"> </w:t>
            </w:r>
            <w:proofErr w:type="spellStart"/>
            <w:r w:rsidRPr="009B58B6">
              <w:rPr>
                <w:rFonts w:ascii="Calibri" w:eastAsia="Times New Roman" w:hAnsi="Calibri" w:cs="Calibri"/>
                <w:color w:val="000000"/>
                <w:sz w:val="20"/>
                <w:szCs w:val="20"/>
                <w:lang w:val="en-US"/>
              </w:rPr>
              <w:t>емисии</w:t>
            </w:r>
            <w:proofErr w:type="spellEnd"/>
            <w:r w:rsidRPr="009B58B6">
              <w:rPr>
                <w:rFonts w:ascii="Calibri" w:eastAsia="Times New Roman" w:hAnsi="Calibri" w:cs="Calibri"/>
                <w:color w:val="000000"/>
                <w:sz w:val="20"/>
                <w:szCs w:val="20"/>
                <w:lang w:val="en-US"/>
              </w:rPr>
              <w:t xml:space="preserve"> СО2</w:t>
            </w:r>
          </w:p>
        </w:tc>
        <w:tc>
          <w:tcPr>
            <w:tcW w:w="434" w:type="pct"/>
            <w:tcBorders>
              <w:top w:val="single" w:sz="4" w:space="0" w:color="auto"/>
              <w:left w:val="nil"/>
              <w:bottom w:val="single" w:sz="4" w:space="0" w:color="auto"/>
              <w:right w:val="single" w:sz="4" w:space="0" w:color="auto"/>
            </w:tcBorders>
            <w:vAlign w:val="center"/>
          </w:tcPr>
          <w:p w14:paraId="742B67C3" w14:textId="77777777" w:rsidR="008745AF" w:rsidRPr="009B58B6" w:rsidRDefault="008745AF" w:rsidP="008745AF">
            <w:pPr>
              <w:spacing w:after="0"/>
              <w:jc w:val="left"/>
              <w:rPr>
                <w:rFonts w:ascii="Calibri" w:eastAsia="Times New Roman" w:hAnsi="Calibri" w:cs="Calibri"/>
                <w:color w:val="000000"/>
                <w:sz w:val="20"/>
                <w:szCs w:val="20"/>
                <w:lang w:val="en-US"/>
              </w:rPr>
            </w:pPr>
          </w:p>
        </w:tc>
        <w:tc>
          <w:tcPr>
            <w:tcW w:w="434" w:type="pct"/>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5F909CFB" w14:textId="6BE6111D"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8 764</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49E33CB9"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24 433</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2D9D627F"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24 885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09D85B16"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25 344</w:t>
            </w:r>
          </w:p>
        </w:tc>
        <w:tc>
          <w:tcPr>
            <w:tcW w:w="436"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4C2B1044"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25 838</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2B1BE02A"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25 095</w:t>
            </w:r>
          </w:p>
        </w:tc>
        <w:tc>
          <w:tcPr>
            <w:tcW w:w="435" w:type="pct"/>
            <w:tcBorders>
              <w:top w:val="nil"/>
              <w:left w:val="nil"/>
              <w:bottom w:val="single" w:sz="4" w:space="0" w:color="auto"/>
              <w:right w:val="single" w:sz="4" w:space="0" w:color="auto"/>
            </w:tcBorders>
            <w:shd w:val="clear" w:color="auto" w:fill="auto"/>
            <w:tcMar>
              <w:left w:w="57" w:type="dxa"/>
              <w:right w:w="57" w:type="dxa"/>
            </w:tcMar>
            <w:vAlign w:val="center"/>
            <w:hideMark/>
          </w:tcPr>
          <w:p w14:paraId="67736E77" w14:textId="77777777" w:rsidR="008745AF" w:rsidRPr="009B58B6" w:rsidRDefault="008745AF" w:rsidP="009B58B6">
            <w:pPr>
              <w:spacing w:after="0"/>
              <w:jc w:val="right"/>
              <w:rPr>
                <w:rFonts w:ascii="Calibri" w:eastAsia="Times New Roman" w:hAnsi="Calibri" w:cs="Calibri"/>
                <w:color w:val="000000"/>
                <w:sz w:val="20"/>
                <w:szCs w:val="20"/>
                <w:lang w:val="en-US"/>
              </w:rPr>
            </w:pPr>
            <w:r w:rsidRPr="009B58B6">
              <w:rPr>
                <w:rFonts w:ascii="Calibri" w:eastAsia="Times New Roman" w:hAnsi="Calibri" w:cs="Calibri"/>
                <w:color w:val="000000"/>
                <w:sz w:val="20"/>
                <w:szCs w:val="20"/>
                <w:lang w:val="en-US"/>
              </w:rPr>
              <w:t>24 388</w:t>
            </w:r>
          </w:p>
        </w:tc>
      </w:tr>
    </w:tbl>
    <w:p w14:paraId="6250CD2B" w14:textId="638F1066" w:rsidR="009B58B6" w:rsidRDefault="00106F42" w:rsidP="00106F42">
      <w:pPr>
        <w:pStyle w:val="1"/>
      </w:pPr>
      <w:bookmarkStart w:id="8" w:name="_Toc46230976"/>
      <w:r>
        <w:lastRenderedPageBreak/>
        <w:t>Икономически показатели</w:t>
      </w:r>
      <w:bookmarkEnd w:id="8"/>
    </w:p>
    <w:p w14:paraId="4FB4DA07" w14:textId="5FC82A46" w:rsidR="00106F42" w:rsidRDefault="00106F42" w:rsidP="00106F42">
      <w:r w:rsidRPr="003A16BC">
        <w:t>Изчислени са след</w:t>
      </w:r>
      <w:r>
        <w:t xml:space="preserve">ните икономически показатели </w:t>
      </w:r>
      <w:r w:rsidRPr="003A16BC">
        <w:t xml:space="preserve">при използване на 5% социален сконтов коефициент съгласно изискванията на </w:t>
      </w:r>
      <w:r w:rsidRPr="007261A1">
        <w:rPr>
          <w:color w:val="000000"/>
          <w:szCs w:val="24"/>
        </w:rPr>
        <w:t>Указания за подготовка на Анализ на разходите и по</w:t>
      </w:r>
      <w:r>
        <w:rPr>
          <w:color w:val="000000"/>
          <w:szCs w:val="24"/>
        </w:rPr>
        <w:t xml:space="preserve">лзите за инвестиционни проекти </w:t>
      </w:r>
      <w:r w:rsidRPr="007261A1">
        <w:rPr>
          <w:color w:val="000000"/>
          <w:szCs w:val="24"/>
        </w:rPr>
        <w:t>за периода 2014-2020 г.</w:t>
      </w:r>
      <w:r w:rsidRPr="003A16BC">
        <w:t xml:space="preserve">: </w:t>
      </w:r>
    </w:p>
    <w:p w14:paraId="681D1515" w14:textId="77777777" w:rsidR="00106F42" w:rsidRDefault="00106F42" w:rsidP="00106F42">
      <w:pPr>
        <w:pStyle w:val="ListParagraph"/>
        <w:numPr>
          <w:ilvl w:val="0"/>
          <w:numId w:val="23"/>
        </w:numPr>
      </w:pPr>
      <w:proofErr w:type="spellStart"/>
      <w:r w:rsidRPr="003A16BC">
        <w:t>икономическа</w:t>
      </w:r>
      <w:proofErr w:type="spellEnd"/>
      <w:r w:rsidRPr="003A16BC">
        <w:t xml:space="preserve"> </w:t>
      </w:r>
      <w:proofErr w:type="spellStart"/>
      <w:r>
        <w:t>нетна</w:t>
      </w:r>
      <w:proofErr w:type="spellEnd"/>
      <w:r>
        <w:t xml:space="preserve"> </w:t>
      </w:r>
      <w:proofErr w:type="spellStart"/>
      <w:r>
        <w:t>настояща</w:t>
      </w:r>
      <w:proofErr w:type="spellEnd"/>
      <w:r>
        <w:t xml:space="preserve"> </w:t>
      </w:r>
      <w:proofErr w:type="spellStart"/>
      <w:r>
        <w:t>стойност</w:t>
      </w:r>
      <w:proofErr w:type="spellEnd"/>
      <w:r>
        <w:t xml:space="preserve"> (ENPV)</w:t>
      </w:r>
    </w:p>
    <w:p w14:paraId="36B0D8A1" w14:textId="77777777" w:rsidR="00106F42" w:rsidRDefault="00106F42" w:rsidP="00106F42">
      <w:pPr>
        <w:pStyle w:val="ListParagraph"/>
        <w:numPr>
          <w:ilvl w:val="0"/>
          <w:numId w:val="23"/>
        </w:numPr>
      </w:pPr>
      <w:proofErr w:type="spellStart"/>
      <w:r w:rsidRPr="003A16BC">
        <w:t>съотношение</w:t>
      </w:r>
      <w:proofErr w:type="spellEnd"/>
      <w:r w:rsidRPr="003A16BC">
        <w:t xml:space="preserve"> „</w:t>
      </w:r>
      <w:proofErr w:type="spellStart"/>
      <w:r w:rsidRPr="003A16BC">
        <w:t>ползи</w:t>
      </w:r>
      <w:proofErr w:type="spellEnd"/>
      <w:r w:rsidRPr="003A16BC">
        <w:t>/</w:t>
      </w:r>
      <w:proofErr w:type="spellStart"/>
      <w:r w:rsidRPr="003A16BC">
        <w:t>разходи</w:t>
      </w:r>
      <w:proofErr w:type="spellEnd"/>
      <w:r w:rsidRPr="003A16BC">
        <w:t xml:space="preserve">” (В/С). </w:t>
      </w:r>
    </w:p>
    <w:p w14:paraId="39737C98" w14:textId="445E2106" w:rsidR="00106F42" w:rsidRDefault="00106F42" w:rsidP="00106F42">
      <w:r w:rsidRPr="003A16BC">
        <w:t xml:space="preserve">Стойностите на показателите и изчисленията са представени в следващите таблици. </w:t>
      </w:r>
    </w:p>
    <w:p w14:paraId="5141B910" w14:textId="78438AC3" w:rsidR="009D3744" w:rsidRDefault="009D3744" w:rsidP="009D3744">
      <w:r w:rsidRPr="003A16BC">
        <w:t xml:space="preserve">Икономическата нетна настояща стойност на инвестицията ЕNPV е по-голяма от 0 и съотношението ползи/разходи е по-голямо от 1. Въз основа на това може да се направи извод, че </w:t>
      </w:r>
      <w:r>
        <w:t xml:space="preserve">изпълнението на избрания </w:t>
      </w:r>
      <w:r w:rsidRPr="00320FE2">
        <w:rPr>
          <w:rFonts w:eastAsia="Times New Roman"/>
          <w:bCs/>
        </w:rPr>
        <w:t>вариант за бъдещо развитие на политиката по управление</w:t>
      </w:r>
      <w:r>
        <w:rPr>
          <w:rFonts w:eastAsia="Times New Roman"/>
          <w:bCs/>
        </w:rPr>
        <w:t xml:space="preserve"> на отпадъците</w:t>
      </w:r>
      <w:r w:rsidRPr="003A16BC">
        <w:t xml:space="preserve"> допринася за повишаване на благосъстоянието на обществото.</w:t>
      </w:r>
    </w:p>
    <w:p w14:paraId="33D67F95" w14:textId="20419D71" w:rsidR="005A5C90" w:rsidRPr="005A5C90" w:rsidRDefault="005A5C90" w:rsidP="005A5C90">
      <w:pPr>
        <w:pStyle w:val="a2"/>
      </w:pPr>
      <w:bookmarkStart w:id="9" w:name="_Toc297740932"/>
      <w:bookmarkStart w:id="10" w:name="_Toc12965200"/>
      <w:bookmarkStart w:id="11" w:name="_Toc46230983"/>
      <w:r w:rsidRPr="005A5C90">
        <w:t xml:space="preserve">Таблица </w:t>
      </w:r>
      <w:r w:rsidRPr="005A5C90">
        <w:fldChar w:fldCharType="begin"/>
      </w:r>
      <w:r w:rsidRPr="005A5C90">
        <w:instrText xml:space="preserve"> SEQ Таблица \* ARABIC </w:instrText>
      </w:r>
      <w:r w:rsidRPr="005A5C90">
        <w:fldChar w:fldCharType="separate"/>
      </w:r>
      <w:r>
        <w:rPr>
          <w:noProof/>
        </w:rPr>
        <w:t>4</w:t>
      </w:r>
      <w:r w:rsidRPr="005A5C90">
        <w:fldChar w:fldCharType="end"/>
      </w:r>
      <w:r w:rsidRPr="005A5C90">
        <w:t>. Основни показатели от икономическия анализ</w:t>
      </w:r>
      <w:bookmarkEnd w:id="9"/>
      <w:r w:rsidRPr="005A5C90">
        <w:t xml:space="preserve"> на проекта</w:t>
      </w:r>
      <w:bookmarkEnd w:id="10"/>
      <w:bookmarkEnd w:id="11"/>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9"/>
        <w:gridCol w:w="2410"/>
      </w:tblGrid>
      <w:tr w:rsidR="005A5C90" w:rsidRPr="004B75B3" w14:paraId="2CEEF7B0" w14:textId="77777777" w:rsidTr="00A341EB">
        <w:trPr>
          <w:jc w:val="center"/>
        </w:trPr>
        <w:tc>
          <w:tcPr>
            <w:tcW w:w="4819" w:type="dxa"/>
          </w:tcPr>
          <w:p w14:paraId="46E9341F" w14:textId="77777777" w:rsidR="005A5C90" w:rsidRPr="004B75B3" w:rsidRDefault="005A5C90" w:rsidP="00A341EB">
            <w:pPr>
              <w:pStyle w:val="Text3"/>
              <w:spacing w:after="0"/>
              <w:ind w:left="0"/>
              <w:jc w:val="center"/>
              <w:rPr>
                <w:b/>
                <w:color w:val="000000"/>
                <w:sz w:val="22"/>
                <w:szCs w:val="22"/>
                <w:lang w:val="bg-BG"/>
              </w:rPr>
            </w:pPr>
            <w:r w:rsidRPr="004B75B3">
              <w:rPr>
                <w:b/>
                <w:color w:val="000000"/>
                <w:sz w:val="22"/>
                <w:szCs w:val="22"/>
                <w:lang w:val="bg-BG"/>
              </w:rPr>
              <w:t>Основни параметри и показатели</w:t>
            </w:r>
          </w:p>
        </w:tc>
        <w:tc>
          <w:tcPr>
            <w:tcW w:w="2410" w:type="dxa"/>
          </w:tcPr>
          <w:p w14:paraId="7B815D8E" w14:textId="77777777" w:rsidR="005A5C90" w:rsidRPr="004B75B3" w:rsidRDefault="005A5C90" w:rsidP="00A341EB">
            <w:pPr>
              <w:pStyle w:val="Text3"/>
              <w:spacing w:after="0"/>
              <w:ind w:left="0"/>
              <w:jc w:val="center"/>
              <w:rPr>
                <w:b/>
                <w:color w:val="000000"/>
                <w:sz w:val="22"/>
                <w:szCs w:val="22"/>
                <w:lang w:val="bg-BG"/>
              </w:rPr>
            </w:pPr>
            <w:r w:rsidRPr="004B75B3">
              <w:rPr>
                <w:b/>
                <w:color w:val="000000"/>
                <w:sz w:val="22"/>
                <w:szCs w:val="22"/>
                <w:lang w:val="bg-BG"/>
              </w:rPr>
              <w:t>Стойности</w:t>
            </w:r>
          </w:p>
        </w:tc>
      </w:tr>
      <w:tr w:rsidR="005A5C90" w:rsidRPr="004B75B3" w14:paraId="79976B9E" w14:textId="77777777" w:rsidTr="00A341EB">
        <w:trPr>
          <w:jc w:val="center"/>
        </w:trPr>
        <w:tc>
          <w:tcPr>
            <w:tcW w:w="4819" w:type="dxa"/>
          </w:tcPr>
          <w:p w14:paraId="66A0F260" w14:textId="77777777" w:rsidR="005A5C90" w:rsidRPr="004B75B3" w:rsidRDefault="005A5C90" w:rsidP="00A341EB">
            <w:pPr>
              <w:spacing w:after="0"/>
              <w:rPr>
                <w:color w:val="000000"/>
                <w:sz w:val="22"/>
              </w:rPr>
            </w:pPr>
            <w:r w:rsidRPr="004B75B3">
              <w:rPr>
                <w:color w:val="000000"/>
                <w:sz w:val="22"/>
              </w:rPr>
              <w:t>Икономическа нетна настояща стойност (ENPV)</w:t>
            </w:r>
          </w:p>
        </w:tc>
        <w:tc>
          <w:tcPr>
            <w:tcW w:w="2410" w:type="dxa"/>
            <w:vAlign w:val="bottom"/>
          </w:tcPr>
          <w:p w14:paraId="477F4C1A" w14:textId="7B418090" w:rsidR="005A5C90" w:rsidRPr="004B75B3" w:rsidRDefault="005A5C90" w:rsidP="00A341EB">
            <w:pPr>
              <w:spacing w:after="0"/>
              <w:jc w:val="right"/>
              <w:rPr>
                <w:rFonts w:cs="Arial"/>
                <w:bCs/>
                <w:color w:val="000000"/>
                <w:sz w:val="22"/>
              </w:rPr>
            </w:pPr>
            <w:r w:rsidRPr="005A5C90">
              <w:rPr>
                <w:rFonts w:cs="Arial"/>
                <w:bCs/>
                <w:color w:val="000000"/>
                <w:sz w:val="22"/>
              </w:rPr>
              <w:t>342 872.69 лв.</w:t>
            </w:r>
          </w:p>
        </w:tc>
      </w:tr>
      <w:tr w:rsidR="005A5C90" w:rsidRPr="004B75B3" w14:paraId="4AEE97B3" w14:textId="77777777" w:rsidTr="00A341EB">
        <w:trPr>
          <w:jc w:val="center"/>
        </w:trPr>
        <w:tc>
          <w:tcPr>
            <w:tcW w:w="4819" w:type="dxa"/>
          </w:tcPr>
          <w:p w14:paraId="55379AE3" w14:textId="77777777" w:rsidR="005A5C90" w:rsidRPr="004B75B3" w:rsidRDefault="005A5C90" w:rsidP="00A341EB">
            <w:pPr>
              <w:pStyle w:val="Text3"/>
              <w:tabs>
                <w:tab w:val="clear" w:pos="2302"/>
              </w:tabs>
              <w:spacing w:after="0"/>
              <w:ind w:left="0"/>
              <w:jc w:val="left"/>
              <w:rPr>
                <w:color w:val="000000"/>
                <w:sz w:val="22"/>
                <w:szCs w:val="22"/>
                <w:lang w:val="bg-BG"/>
              </w:rPr>
            </w:pPr>
            <w:r w:rsidRPr="004B75B3">
              <w:rPr>
                <w:color w:val="000000"/>
                <w:sz w:val="22"/>
                <w:szCs w:val="22"/>
                <w:lang w:val="bg-BG"/>
              </w:rPr>
              <w:t>Съотношение „ползи/разходи” (B/C)</w:t>
            </w:r>
          </w:p>
        </w:tc>
        <w:tc>
          <w:tcPr>
            <w:tcW w:w="2410" w:type="dxa"/>
            <w:vAlign w:val="bottom"/>
          </w:tcPr>
          <w:p w14:paraId="513DCD02" w14:textId="191D57D8" w:rsidR="005A5C90" w:rsidRPr="004B75B3" w:rsidRDefault="005A5C90" w:rsidP="005A5C90">
            <w:pPr>
              <w:spacing w:after="0"/>
              <w:jc w:val="right"/>
              <w:rPr>
                <w:rFonts w:cs="Arial"/>
                <w:bCs/>
                <w:color w:val="000000"/>
                <w:sz w:val="22"/>
              </w:rPr>
            </w:pPr>
            <w:r w:rsidRPr="004B75B3">
              <w:rPr>
                <w:rFonts w:cs="Arial"/>
                <w:bCs/>
                <w:color w:val="000000"/>
                <w:sz w:val="22"/>
              </w:rPr>
              <w:t>1.</w:t>
            </w:r>
            <w:r>
              <w:rPr>
                <w:rFonts w:cs="Arial"/>
                <w:bCs/>
                <w:color w:val="000000"/>
                <w:sz w:val="22"/>
              </w:rPr>
              <w:t>0001</w:t>
            </w:r>
            <w:r w:rsidRPr="004B75B3">
              <w:rPr>
                <w:rFonts w:cs="Arial"/>
                <w:bCs/>
                <w:color w:val="000000"/>
                <w:sz w:val="22"/>
              </w:rPr>
              <w:t xml:space="preserve"> </w:t>
            </w:r>
          </w:p>
        </w:tc>
      </w:tr>
    </w:tbl>
    <w:p w14:paraId="63D86970" w14:textId="39583EBD" w:rsidR="00CD66CC" w:rsidRDefault="001F5436" w:rsidP="00CD66CC">
      <w:pPr>
        <w:pStyle w:val="1"/>
      </w:pPr>
      <w:bookmarkStart w:id="12" w:name="_Toc46230977"/>
      <w:r>
        <w:t>П</w:t>
      </w:r>
      <w:r w:rsidR="00CD66CC">
        <w:t>оносимост на избрания вариант</w:t>
      </w:r>
      <w:bookmarkEnd w:id="12"/>
    </w:p>
    <w:p w14:paraId="02751238" w14:textId="014062B0" w:rsidR="00106F42" w:rsidRPr="009F455D" w:rsidRDefault="00CD66CC" w:rsidP="00106F42">
      <w:r w:rsidRPr="00CD66CC">
        <w:t xml:space="preserve">Оценката на поносимостта на разходите за </w:t>
      </w:r>
      <w:r>
        <w:t xml:space="preserve">изпълнение на </w:t>
      </w:r>
      <w:r w:rsidRPr="00320FE2">
        <w:rPr>
          <w:rFonts w:eastAsia="Times New Roman"/>
          <w:bCs/>
        </w:rPr>
        <w:t>вариант за бъдещо развитие на политиката по управление</w:t>
      </w:r>
      <w:r>
        <w:rPr>
          <w:rFonts w:eastAsia="Times New Roman"/>
          <w:bCs/>
        </w:rPr>
        <w:t xml:space="preserve"> на отпадъците</w:t>
      </w:r>
      <w:r>
        <w:t xml:space="preserve"> за населението по</w:t>
      </w:r>
      <w:r w:rsidR="00ED02D2">
        <w:t xml:space="preserve">казва, че </w:t>
      </w:r>
      <w:r w:rsidR="00B478BB">
        <w:t>средните доходи на домакинствата</w:t>
      </w:r>
      <w:r w:rsidR="00ED02D2">
        <w:t xml:space="preserve"> </w:t>
      </w:r>
      <w:r w:rsidR="00B478BB">
        <w:t>са достатъчни, за да може размерът на ТБО, който следва да плащат при изпълнение на Вариант 3, да бъде социално поносим за тях.</w:t>
      </w:r>
    </w:p>
    <w:p w14:paraId="398704AB" w14:textId="4F949076" w:rsidR="00B478BB" w:rsidRPr="005A5C90" w:rsidRDefault="00B478BB" w:rsidP="00B478BB">
      <w:pPr>
        <w:pStyle w:val="a2"/>
      </w:pPr>
      <w:bookmarkStart w:id="13" w:name="_Toc46230984"/>
      <w:r w:rsidRPr="005A5C90">
        <w:t xml:space="preserve">Таблица </w:t>
      </w:r>
      <w:r w:rsidRPr="005A5C90">
        <w:fldChar w:fldCharType="begin"/>
      </w:r>
      <w:r w:rsidRPr="005A5C90">
        <w:instrText xml:space="preserve"> SEQ Таблица \* ARABIC </w:instrText>
      </w:r>
      <w:r w:rsidRPr="005A5C90">
        <w:fldChar w:fldCharType="separate"/>
      </w:r>
      <w:r>
        <w:rPr>
          <w:noProof/>
        </w:rPr>
        <w:t>5</w:t>
      </w:r>
      <w:r w:rsidRPr="005A5C90">
        <w:fldChar w:fldCharType="end"/>
      </w:r>
      <w:r w:rsidRPr="005A5C90">
        <w:t xml:space="preserve">. </w:t>
      </w:r>
      <w:r>
        <w:t>Оценка на поносимостта на избрания вариант за населението</w:t>
      </w:r>
      <w:bookmarkEnd w:id="13"/>
    </w:p>
    <w:tbl>
      <w:tblPr>
        <w:tblW w:w="5000" w:type="pct"/>
        <w:tblLook w:val="04A0" w:firstRow="1" w:lastRow="0" w:firstColumn="1" w:lastColumn="0" w:noHBand="0" w:noVBand="1"/>
      </w:tblPr>
      <w:tblGrid>
        <w:gridCol w:w="2797"/>
        <w:gridCol w:w="895"/>
        <w:gridCol w:w="895"/>
        <w:gridCol w:w="895"/>
        <w:gridCol w:w="895"/>
        <w:gridCol w:w="895"/>
        <w:gridCol w:w="895"/>
        <w:gridCol w:w="895"/>
      </w:tblGrid>
      <w:tr w:rsidR="00B478BB" w:rsidRPr="00B478BB" w14:paraId="4362DB37" w14:textId="77777777" w:rsidTr="00B478BB">
        <w:tc>
          <w:tcPr>
            <w:tcW w:w="15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57" w:type="dxa"/>
              <w:right w:w="57" w:type="dxa"/>
            </w:tcMar>
            <w:vAlign w:val="bottom"/>
          </w:tcPr>
          <w:p w14:paraId="3C8BA665" w14:textId="77777777" w:rsidR="00B478BB" w:rsidRPr="00B478BB" w:rsidRDefault="00B478BB" w:rsidP="00B478BB">
            <w:pPr>
              <w:spacing w:after="0"/>
              <w:jc w:val="left"/>
              <w:rPr>
                <w:rFonts w:ascii="Calibri" w:eastAsia="Times New Roman" w:hAnsi="Calibri" w:cs="Calibri"/>
                <w:color w:val="000000"/>
                <w:sz w:val="22"/>
                <w:lang w:val="en-US"/>
              </w:rPr>
            </w:pP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547B383F" w14:textId="68316541"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2021</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1629B4A3" w14:textId="4A065E55"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2025</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59038C55" w14:textId="715DB60C"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2030</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782B7EC7" w14:textId="331DDC0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2035</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37AB99B2" w14:textId="1B8EC12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2040</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4D340FD0" w14:textId="4E94A905"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2045</w:t>
            </w:r>
          </w:p>
        </w:tc>
        <w:tc>
          <w:tcPr>
            <w:tcW w:w="494" w:type="pct"/>
            <w:tcBorders>
              <w:top w:val="single" w:sz="4" w:space="0" w:color="auto"/>
              <w:left w:val="nil"/>
              <w:bottom w:val="single" w:sz="4" w:space="0" w:color="auto"/>
              <w:right w:val="single" w:sz="4" w:space="0" w:color="auto"/>
            </w:tcBorders>
            <w:shd w:val="clear" w:color="auto" w:fill="D9D9D9" w:themeFill="background1" w:themeFillShade="D9"/>
            <w:tcMar>
              <w:left w:w="57" w:type="dxa"/>
              <w:right w:w="57" w:type="dxa"/>
            </w:tcMar>
            <w:vAlign w:val="bottom"/>
          </w:tcPr>
          <w:p w14:paraId="614F89B5" w14:textId="3824F2F8"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b/>
                <w:color w:val="000000"/>
                <w:sz w:val="22"/>
              </w:rPr>
              <w:t>2050</w:t>
            </w:r>
          </w:p>
        </w:tc>
      </w:tr>
      <w:tr w:rsidR="00B478BB" w:rsidRPr="00B478BB" w14:paraId="6D59A624" w14:textId="77777777" w:rsidTr="00B478BB">
        <w:tc>
          <w:tcPr>
            <w:tcW w:w="1543"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hideMark/>
          </w:tcPr>
          <w:p w14:paraId="6199CCF0" w14:textId="77777777" w:rsidR="00B478BB" w:rsidRPr="00B478BB" w:rsidRDefault="00B478BB" w:rsidP="00B478BB">
            <w:pPr>
              <w:spacing w:after="0"/>
              <w:jc w:val="left"/>
              <w:rPr>
                <w:rFonts w:ascii="Calibri" w:eastAsia="Times New Roman" w:hAnsi="Calibri" w:cs="Calibri"/>
                <w:color w:val="000000"/>
                <w:sz w:val="22"/>
                <w:lang w:val="en-US"/>
              </w:rPr>
            </w:pPr>
            <w:proofErr w:type="spellStart"/>
            <w:r w:rsidRPr="00B478BB">
              <w:rPr>
                <w:rFonts w:ascii="Calibri" w:eastAsia="Times New Roman" w:hAnsi="Calibri" w:cs="Calibri"/>
                <w:color w:val="000000"/>
                <w:sz w:val="22"/>
                <w:lang w:val="en-US"/>
              </w:rPr>
              <w:t>Среден</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доход</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домакинство</w:t>
            </w:r>
            <w:proofErr w:type="spellEnd"/>
            <w:r w:rsidRPr="00B478BB">
              <w:rPr>
                <w:rFonts w:ascii="Calibri" w:eastAsia="Times New Roman" w:hAnsi="Calibri" w:cs="Calibri"/>
                <w:color w:val="000000"/>
                <w:sz w:val="22"/>
                <w:lang w:val="en-US"/>
              </w:rPr>
              <w:t xml:space="preserve"> - </w:t>
            </w:r>
            <w:proofErr w:type="spellStart"/>
            <w:r w:rsidRPr="00B478BB">
              <w:rPr>
                <w:rFonts w:ascii="Calibri" w:eastAsia="Times New Roman" w:hAnsi="Calibri" w:cs="Calibri"/>
                <w:color w:val="000000"/>
                <w:sz w:val="22"/>
                <w:lang w:val="en-US"/>
              </w:rPr>
              <w:t>лв</w:t>
            </w:r>
            <w:proofErr w:type="spellEnd"/>
            <w:r w:rsidRPr="00B478BB">
              <w:rPr>
                <w:rFonts w:ascii="Calibri" w:eastAsia="Times New Roman" w:hAnsi="Calibri" w:cs="Calibri"/>
                <w:color w:val="000000"/>
                <w:sz w:val="22"/>
                <w:lang w:val="en-US"/>
              </w:rPr>
              <w:t>.</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4580B12"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14064</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20ADA35B"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16014</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4060B087"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18836</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5860F60C"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22156</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1ACBFD62"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26062</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1EC455F8"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30655</w:t>
            </w:r>
          </w:p>
        </w:tc>
        <w:tc>
          <w:tcPr>
            <w:tcW w:w="494" w:type="pct"/>
            <w:tcBorders>
              <w:top w:val="single" w:sz="4" w:space="0" w:color="auto"/>
              <w:left w:val="nil"/>
              <w:bottom w:val="single" w:sz="4" w:space="0" w:color="auto"/>
              <w:right w:val="single" w:sz="4" w:space="0" w:color="auto"/>
            </w:tcBorders>
            <w:shd w:val="clear" w:color="auto" w:fill="auto"/>
            <w:tcMar>
              <w:left w:w="57" w:type="dxa"/>
              <w:right w:w="57" w:type="dxa"/>
            </w:tcMar>
            <w:vAlign w:val="bottom"/>
            <w:hideMark/>
          </w:tcPr>
          <w:p w14:paraId="6D22DBDD"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36058</w:t>
            </w:r>
          </w:p>
        </w:tc>
      </w:tr>
      <w:tr w:rsidR="00B478BB" w:rsidRPr="00B478BB" w14:paraId="5097F8BB" w14:textId="77777777" w:rsidTr="00B478BB">
        <w:tc>
          <w:tcPr>
            <w:tcW w:w="1543"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347B2D5" w14:textId="77777777" w:rsidR="00B478BB" w:rsidRPr="00B478BB" w:rsidRDefault="00B478BB" w:rsidP="00B478BB">
            <w:pPr>
              <w:spacing w:after="0"/>
              <w:jc w:val="left"/>
              <w:rPr>
                <w:rFonts w:ascii="Calibri" w:eastAsia="Times New Roman" w:hAnsi="Calibri" w:cs="Calibri"/>
                <w:color w:val="000000"/>
                <w:sz w:val="22"/>
                <w:lang w:val="en-US"/>
              </w:rPr>
            </w:pPr>
            <w:proofErr w:type="spellStart"/>
            <w:r w:rsidRPr="00B478BB">
              <w:rPr>
                <w:rFonts w:ascii="Calibri" w:eastAsia="Times New Roman" w:hAnsi="Calibri" w:cs="Calibri"/>
                <w:color w:val="000000"/>
                <w:sz w:val="22"/>
                <w:lang w:val="en-US"/>
              </w:rPr>
              <w:t>Таван</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поносимостта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за</w:t>
            </w:r>
            <w:proofErr w:type="spellEnd"/>
            <w:r w:rsidRPr="00B478BB">
              <w:rPr>
                <w:rFonts w:ascii="Calibri" w:eastAsia="Times New Roman" w:hAnsi="Calibri" w:cs="Calibri"/>
                <w:color w:val="000000"/>
                <w:sz w:val="22"/>
                <w:lang w:val="en-US"/>
              </w:rPr>
              <w:t xml:space="preserve"> ТБО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домакинство</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база</w:t>
            </w:r>
            <w:proofErr w:type="spellEnd"/>
            <w:r w:rsidRPr="00B478BB">
              <w:rPr>
                <w:rFonts w:ascii="Calibri" w:eastAsia="Times New Roman" w:hAnsi="Calibri" w:cs="Calibri"/>
                <w:color w:val="000000"/>
                <w:sz w:val="22"/>
                <w:lang w:val="en-US"/>
              </w:rPr>
              <w:t xml:space="preserve"> 1%) - </w:t>
            </w:r>
            <w:proofErr w:type="spellStart"/>
            <w:r w:rsidRPr="00B478BB">
              <w:rPr>
                <w:rFonts w:ascii="Calibri" w:eastAsia="Times New Roman" w:hAnsi="Calibri" w:cs="Calibri"/>
                <w:color w:val="000000"/>
                <w:sz w:val="22"/>
                <w:lang w:val="en-US"/>
              </w:rPr>
              <w:t>лв</w:t>
            </w:r>
            <w:proofErr w:type="spellEnd"/>
            <w:r w:rsidRPr="00B478BB">
              <w:rPr>
                <w:rFonts w:ascii="Calibri" w:eastAsia="Times New Roman" w:hAnsi="Calibri" w:cs="Calibri"/>
                <w:color w:val="000000"/>
                <w:sz w:val="22"/>
                <w:lang w:val="en-US"/>
              </w:rPr>
              <w:t>.</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0A463AF"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140.64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D90DCEF"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160.14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97884AF"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188.36</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F86E877"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221.56</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5911498"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260.62</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9CFCC55"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306.55</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3DEACCC"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360.58</w:t>
            </w:r>
          </w:p>
        </w:tc>
      </w:tr>
      <w:tr w:rsidR="00B478BB" w:rsidRPr="00B478BB" w14:paraId="1E1B88FA" w14:textId="77777777" w:rsidTr="00B478BB">
        <w:tc>
          <w:tcPr>
            <w:tcW w:w="1543"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712E09FA" w14:textId="77777777" w:rsidR="00B478BB" w:rsidRPr="00B478BB" w:rsidRDefault="00B478BB" w:rsidP="00B478BB">
            <w:pPr>
              <w:spacing w:after="0"/>
              <w:jc w:val="left"/>
              <w:rPr>
                <w:rFonts w:ascii="Calibri" w:eastAsia="Times New Roman" w:hAnsi="Calibri" w:cs="Calibri"/>
                <w:color w:val="000000"/>
                <w:sz w:val="22"/>
                <w:lang w:val="en-US"/>
              </w:rPr>
            </w:pPr>
            <w:proofErr w:type="spellStart"/>
            <w:r w:rsidRPr="00B478BB">
              <w:rPr>
                <w:rFonts w:ascii="Calibri" w:eastAsia="Times New Roman" w:hAnsi="Calibri" w:cs="Calibri"/>
                <w:color w:val="000000"/>
                <w:sz w:val="22"/>
                <w:lang w:val="en-US"/>
              </w:rPr>
              <w:t>Среден</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размер</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домакинство</w:t>
            </w:r>
            <w:proofErr w:type="spellEnd"/>
            <w:r w:rsidRPr="00B478BB">
              <w:rPr>
                <w:rFonts w:ascii="Calibri" w:eastAsia="Times New Roman" w:hAnsi="Calibri" w:cs="Calibri"/>
                <w:color w:val="000000"/>
                <w:sz w:val="22"/>
                <w:lang w:val="en-US"/>
              </w:rPr>
              <w:t xml:space="preserve"> в </w:t>
            </w:r>
            <w:proofErr w:type="spellStart"/>
            <w:r w:rsidRPr="00B478BB">
              <w:rPr>
                <w:rFonts w:ascii="Calibri" w:eastAsia="Times New Roman" w:hAnsi="Calibri" w:cs="Calibri"/>
                <w:color w:val="000000"/>
                <w:sz w:val="22"/>
                <w:lang w:val="en-US"/>
              </w:rPr>
              <w:t>България</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бр</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членове</w:t>
            </w:r>
            <w:proofErr w:type="spellEnd"/>
            <w:r w:rsidRPr="00B478BB">
              <w:rPr>
                <w:rFonts w:ascii="Calibri" w:eastAsia="Times New Roman" w:hAnsi="Calibri" w:cs="Calibri"/>
                <w:color w:val="000000"/>
                <w:sz w:val="22"/>
                <w:lang w:val="en-US"/>
              </w:rPr>
              <w:t>)</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E41B92E"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A69C8D8"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174AC39D"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2A3F19E8"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51D191C7"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FD2577B"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737301DE"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2.4</w:t>
            </w:r>
          </w:p>
        </w:tc>
      </w:tr>
      <w:tr w:rsidR="00B478BB" w:rsidRPr="00B478BB" w14:paraId="42E38415" w14:textId="77777777" w:rsidTr="00B478BB">
        <w:tc>
          <w:tcPr>
            <w:tcW w:w="1543"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162A4E1" w14:textId="77777777" w:rsidR="00B478BB" w:rsidRPr="00B478BB" w:rsidRDefault="00B478BB" w:rsidP="00B478BB">
            <w:pPr>
              <w:spacing w:after="0"/>
              <w:jc w:val="left"/>
              <w:rPr>
                <w:rFonts w:ascii="Calibri" w:eastAsia="Times New Roman" w:hAnsi="Calibri" w:cs="Calibri"/>
                <w:color w:val="000000"/>
                <w:sz w:val="22"/>
                <w:lang w:val="en-US"/>
              </w:rPr>
            </w:pPr>
            <w:proofErr w:type="spellStart"/>
            <w:r w:rsidRPr="00B478BB">
              <w:rPr>
                <w:rFonts w:ascii="Calibri" w:eastAsia="Times New Roman" w:hAnsi="Calibri" w:cs="Calibri"/>
                <w:color w:val="000000"/>
                <w:sz w:val="22"/>
                <w:lang w:val="en-US"/>
              </w:rPr>
              <w:t>Прогнозен</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брой</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населението</w:t>
            </w:r>
            <w:proofErr w:type="spellEnd"/>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605C1F35"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6900857</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9261B6E"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6735715</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55F7295F"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6527464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5FAF642"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6325238</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7C6062A"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6135500</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52E737F9"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5959147</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0B5B2693"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5791137</w:t>
            </w:r>
          </w:p>
        </w:tc>
      </w:tr>
      <w:tr w:rsidR="00B478BB" w:rsidRPr="00B478BB" w14:paraId="00234F44" w14:textId="77777777" w:rsidTr="00B478BB">
        <w:tc>
          <w:tcPr>
            <w:tcW w:w="1543" w:type="pct"/>
            <w:tcBorders>
              <w:top w:val="nil"/>
              <w:left w:val="single" w:sz="4" w:space="0" w:color="auto"/>
              <w:bottom w:val="single" w:sz="4" w:space="0" w:color="auto"/>
              <w:right w:val="single" w:sz="4" w:space="0" w:color="auto"/>
            </w:tcBorders>
            <w:shd w:val="clear" w:color="auto" w:fill="auto"/>
            <w:tcMar>
              <w:left w:w="57" w:type="dxa"/>
              <w:right w:w="57" w:type="dxa"/>
            </w:tcMar>
            <w:vAlign w:val="bottom"/>
            <w:hideMark/>
          </w:tcPr>
          <w:p w14:paraId="2D4EF9B0" w14:textId="77777777" w:rsidR="00B478BB" w:rsidRPr="00B478BB" w:rsidRDefault="00B478BB" w:rsidP="00B478BB">
            <w:pPr>
              <w:spacing w:after="0"/>
              <w:jc w:val="left"/>
              <w:rPr>
                <w:rFonts w:ascii="Calibri" w:eastAsia="Times New Roman" w:hAnsi="Calibri" w:cs="Calibri"/>
                <w:color w:val="000000"/>
                <w:sz w:val="22"/>
                <w:lang w:val="en-US"/>
              </w:rPr>
            </w:pPr>
            <w:proofErr w:type="spellStart"/>
            <w:r w:rsidRPr="00B478BB">
              <w:rPr>
                <w:rFonts w:ascii="Calibri" w:eastAsia="Times New Roman" w:hAnsi="Calibri" w:cs="Calibri"/>
                <w:color w:val="000000"/>
                <w:sz w:val="22"/>
                <w:lang w:val="en-US"/>
              </w:rPr>
              <w:t>Размер</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приходите</w:t>
            </w:r>
            <w:proofErr w:type="spellEnd"/>
            <w:r w:rsidRPr="00B478BB">
              <w:rPr>
                <w:rFonts w:ascii="Calibri" w:eastAsia="Times New Roman" w:hAnsi="Calibri" w:cs="Calibri"/>
                <w:color w:val="000000"/>
                <w:sz w:val="22"/>
                <w:lang w:val="en-US"/>
              </w:rPr>
              <w:t xml:space="preserve"> </w:t>
            </w:r>
            <w:proofErr w:type="spellStart"/>
            <w:r w:rsidRPr="00B478BB">
              <w:rPr>
                <w:rFonts w:ascii="Calibri" w:eastAsia="Times New Roman" w:hAnsi="Calibri" w:cs="Calibri"/>
                <w:color w:val="000000"/>
                <w:sz w:val="22"/>
                <w:lang w:val="en-US"/>
              </w:rPr>
              <w:t>от</w:t>
            </w:r>
            <w:proofErr w:type="spellEnd"/>
            <w:r w:rsidRPr="00B478BB">
              <w:rPr>
                <w:rFonts w:ascii="Calibri" w:eastAsia="Times New Roman" w:hAnsi="Calibri" w:cs="Calibri"/>
                <w:color w:val="000000"/>
                <w:sz w:val="22"/>
                <w:lang w:val="en-US"/>
              </w:rPr>
              <w:t xml:space="preserve"> ТБО </w:t>
            </w:r>
            <w:proofErr w:type="spellStart"/>
            <w:r w:rsidRPr="00B478BB">
              <w:rPr>
                <w:rFonts w:ascii="Calibri" w:eastAsia="Times New Roman" w:hAnsi="Calibri" w:cs="Calibri"/>
                <w:color w:val="000000"/>
                <w:sz w:val="22"/>
                <w:lang w:val="en-US"/>
              </w:rPr>
              <w:t>на</w:t>
            </w:r>
            <w:proofErr w:type="spellEnd"/>
            <w:r w:rsidRPr="00B478BB">
              <w:rPr>
                <w:rFonts w:ascii="Calibri" w:eastAsia="Times New Roman" w:hAnsi="Calibri" w:cs="Calibri"/>
                <w:color w:val="000000"/>
                <w:sz w:val="22"/>
                <w:lang w:val="en-US"/>
              </w:rPr>
              <w:t xml:space="preserve"> 1 </w:t>
            </w:r>
            <w:proofErr w:type="spellStart"/>
            <w:r w:rsidRPr="00B478BB">
              <w:rPr>
                <w:rFonts w:ascii="Calibri" w:eastAsia="Times New Roman" w:hAnsi="Calibri" w:cs="Calibri"/>
                <w:color w:val="000000"/>
                <w:sz w:val="22"/>
                <w:lang w:val="en-US"/>
              </w:rPr>
              <w:t>домакинство</w:t>
            </w:r>
            <w:proofErr w:type="spellEnd"/>
            <w:r w:rsidRPr="00B478BB">
              <w:rPr>
                <w:rFonts w:ascii="Calibri" w:eastAsia="Times New Roman" w:hAnsi="Calibri" w:cs="Calibri"/>
                <w:color w:val="000000"/>
                <w:sz w:val="22"/>
                <w:lang w:val="en-US"/>
              </w:rPr>
              <w:t xml:space="preserve"> - </w:t>
            </w:r>
            <w:proofErr w:type="spellStart"/>
            <w:r w:rsidRPr="00B478BB">
              <w:rPr>
                <w:rFonts w:ascii="Calibri" w:eastAsia="Times New Roman" w:hAnsi="Calibri" w:cs="Calibri"/>
                <w:color w:val="000000"/>
                <w:sz w:val="22"/>
                <w:lang w:val="en-US"/>
              </w:rPr>
              <w:t>лв</w:t>
            </w:r>
            <w:proofErr w:type="spellEnd"/>
            <w:proofErr w:type="gramStart"/>
            <w:r w:rsidRPr="00B478BB">
              <w:rPr>
                <w:rFonts w:ascii="Calibri" w:eastAsia="Times New Roman" w:hAnsi="Calibri" w:cs="Calibri"/>
                <w:color w:val="000000"/>
                <w:sz w:val="22"/>
                <w:lang w:val="en-US"/>
              </w:rPr>
              <w:t>./</w:t>
            </w:r>
            <w:proofErr w:type="spellStart"/>
            <w:proofErr w:type="gramEnd"/>
            <w:r w:rsidRPr="00B478BB">
              <w:rPr>
                <w:rFonts w:ascii="Calibri" w:eastAsia="Times New Roman" w:hAnsi="Calibri" w:cs="Calibri"/>
                <w:color w:val="000000"/>
                <w:sz w:val="22"/>
                <w:lang w:val="en-US"/>
              </w:rPr>
              <w:t>дом</w:t>
            </w:r>
            <w:proofErr w:type="spellEnd"/>
            <w:r w:rsidRPr="00B478BB">
              <w:rPr>
                <w:rFonts w:ascii="Calibri" w:eastAsia="Times New Roman" w:hAnsi="Calibri" w:cs="Calibri"/>
                <w:color w:val="000000"/>
                <w:sz w:val="22"/>
                <w:lang w:val="en-US"/>
              </w:rPr>
              <w:t>.</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9CDA988"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118.04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71EDA304"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78.47</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4493BDC6"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69.37</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72E42F5E"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60.44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6FA0C34"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51.66</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1B305D3"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46.14</w:t>
            </w:r>
          </w:p>
        </w:tc>
        <w:tc>
          <w:tcPr>
            <w:tcW w:w="494" w:type="pct"/>
            <w:tcBorders>
              <w:top w:val="nil"/>
              <w:left w:val="nil"/>
              <w:bottom w:val="single" w:sz="4" w:space="0" w:color="auto"/>
              <w:right w:val="single" w:sz="4" w:space="0" w:color="auto"/>
            </w:tcBorders>
            <w:shd w:val="clear" w:color="auto" w:fill="auto"/>
            <w:tcMar>
              <w:left w:w="57" w:type="dxa"/>
              <w:right w:w="57" w:type="dxa"/>
            </w:tcMar>
            <w:vAlign w:val="bottom"/>
            <w:hideMark/>
          </w:tcPr>
          <w:p w14:paraId="3BF34ED0" w14:textId="77777777" w:rsidR="00B478BB" w:rsidRPr="00B478BB" w:rsidRDefault="00B478BB" w:rsidP="00B478BB">
            <w:pPr>
              <w:spacing w:after="0"/>
              <w:jc w:val="right"/>
              <w:rPr>
                <w:rFonts w:ascii="Calibri" w:eastAsia="Times New Roman" w:hAnsi="Calibri" w:cs="Calibri"/>
                <w:color w:val="000000"/>
                <w:sz w:val="22"/>
                <w:lang w:val="en-US"/>
              </w:rPr>
            </w:pPr>
            <w:r w:rsidRPr="00B478BB">
              <w:rPr>
                <w:rFonts w:ascii="Calibri" w:eastAsia="Times New Roman" w:hAnsi="Calibri" w:cs="Calibri"/>
                <w:color w:val="000000"/>
                <w:sz w:val="22"/>
                <w:lang w:val="en-US"/>
              </w:rPr>
              <w:t>40.88</w:t>
            </w:r>
          </w:p>
        </w:tc>
      </w:tr>
    </w:tbl>
    <w:p w14:paraId="360D7C71" w14:textId="77777777" w:rsidR="0051792F" w:rsidRDefault="0051792F" w:rsidP="00FB38DB"/>
    <w:sectPr w:rsidR="0051792F" w:rsidSect="00C83FE8">
      <w:footerReference w:type="default" r:id="rId10"/>
      <w:pgSz w:w="11906" w:h="16838" w:code="9"/>
      <w:pgMar w:top="1417" w:right="1417" w:bottom="1417" w:left="1417" w:header="708"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934C4" w14:textId="77777777" w:rsidR="00C71556" w:rsidRDefault="00C71556" w:rsidP="00B56112">
      <w:pPr>
        <w:spacing w:after="0"/>
      </w:pPr>
      <w:r>
        <w:separator/>
      </w:r>
    </w:p>
  </w:endnote>
  <w:endnote w:type="continuationSeparator" w:id="0">
    <w:p w14:paraId="2A1FB92B" w14:textId="77777777" w:rsidR="00C71556" w:rsidRDefault="00C71556"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37380" w14:textId="77777777" w:rsidR="00C83FE8" w:rsidRDefault="00C83FE8" w:rsidP="00C83FE8">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pacing w:val="-1"/>
        <w:sz w:val="22"/>
      </w:rPr>
    </w:pPr>
    <w:r w:rsidRPr="00B956EC">
      <w:rPr>
        <w:rFonts w:cstheme="minorHAnsi"/>
        <w:color w:val="000000" w:themeColor="text1"/>
        <w:spacing w:val="-1"/>
        <w:sz w:val="22"/>
      </w:rPr>
      <w:t>Анализ и оценка на представения вариант за бъдещо развитие на политиката по управление и оценка на влиянието/ тежестта върху населението, бизнеса и държавата</w:t>
    </w:r>
  </w:p>
  <w:p w14:paraId="7F12C1C6" w14:textId="77777777" w:rsidR="00C83FE8" w:rsidRPr="00A848F1" w:rsidRDefault="00C83FE8" w:rsidP="00C83FE8">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z w:val="22"/>
      </w:rPr>
    </w:pPr>
  </w:p>
  <w:p w14:paraId="25BD5396" w14:textId="6A895C42" w:rsidR="00C71556" w:rsidRPr="00C83FE8" w:rsidRDefault="00C83FE8" w:rsidP="00C83FE8">
    <w:pPr>
      <w:pStyle w:val="Footer"/>
      <w:jc w:val="center"/>
      <w:rPr>
        <w:rFonts w:cstheme="minorHAnsi"/>
        <w:color w:val="000000" w:themeColor="text1"/>
        <w:sz w:val="22"/>
      </w:rPr>
    </w:pPr>
    <w:r w:rsidRPr="00A848F1">
      <w:rPr>
        <w:rFonts w:cstheme="minorHAnsi"/>
        <w:color w:val="000000" w:themeColor="text1"/>
        <w:sz w:val="22"/>
      </w:rPr>
      <w:fldChar w:fldCharType="begin"/>
    </w:r>
    <w:r w:rsidRPr="00A848F1">
      <w:rPr>
        <w:rFonts w:cstheme="minorHAnsi"/>
        <w:color w:val="000000" w:themeColor="text1"/>
        <w:sz w:val="22"/>
      </w:rPr>
      <w:instrText xml:space="preserve"> PAGE   \* MERGEFORMAT </w:instrText>
    </w:r>
    <w:r w:rsidRPr="00A848F1">
      <w:rPr>
        <w:rFonts w:cstheme="minorHAnsi"/>
        <w:color w:val="000000" w:themeColor="text1"/>
        <w:sz w:val="22"/>
      </w:rPr>
      <w:fldChar w:fldCharType="separate"/>
    </w:r>
    <w:r>
      <w:rPr>
        <w:rFonts w:cstheme="minorHAnsi"/>
        <w:noProof/>
        <w:color w:val="000000" w:themeColor="text1"/>
        <w:sz w:val="22"/>
      </w:rPr>
      <w:t>10</w:t>
    </w:r>
    <w:r w:rsidRPr="00A848F1">
      <w:rPr>
        <w:rFonts w:cstheme="minorHAnsi"/>
        <w:color w:val="000000" w:themeColor="text1"/>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477C5" w14:textId="39B29C92" w:rsidR="00B956EC" w:rsidRDefault="00B956EC" w:rsidP="00203239">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pacing w:val="-1"/>
        <w:sz w:val="22"/>
      </w:rPr>
    </w:pPr>
    <w:r w:rsidRPr="00B956EC">
      <w:rPr>
        <w:rFonts w:cstheme="minorHAnsi"/>
        <w:color w:val="000000" w:themeColor="text1"/>
        <w:spacing w:val="-1"/>
        <w:sz w:val="22"/>
      </w:rPr>
      <w:t>Анализ и оценка на представения вариант за бъдещо развитие на политиката по управление и оценка на влиянието/ тежестта върху населението, бизнеса и държавата</w:t>
    </w:r>
  </w:p>
  <w:p w14:paraId="142D6F59" w14:textId="77777777" w:rsidR="00C83FE8" w:rsidRPr="00A848F1" w:rsidRDefault="00C83FE8" w:rsidP="00203239">
    <w:pPr>
      <w:widowControl w:val="0"/>
      <w:pBdr>
        <w:top w:val="single" w:sz="4" w:space="1" w:color="auto"/>
      </w:pBdr>
      <w:autoSpaceDE w:val="0"/>
      <w:autoSpaceDN w:val="0"/>
      <w:adjustRightInd w:val="0"/>
      <w:spacing w:after="0" w:line="245" w:lineRule="exact"/>
      <w:ind w:left="-17" w:right="-17"/>
      <w:jc w:val="center"/>
      <w:rPr>
        <w:rFonts w:cstheme="minorHAnsi"/>
        <w:color w:val="000000" w:themeColor="text1"/>
        <w:sz w:val="22"/>
      </w:rPr>
    </w:pPr>
  </w:p>
  <w:p w14:paraId="53F3A9B1" w14:textId="481FC02E" w:rsidR="00B956EC" w:rsidRPr="00A848F1" w:rsidRDefault="00B956EC" w:rsidP="00C41065">
    <w:pPr>
      <w:pStyle w:val="Footer"/>
      <w:jc w:val="center"/>
      <w:rPr>
        <w:rFonts w:cstheme="minorHAnsi"/>
        <w:color w:val="000000" w:themeColor="text1"/>
        <w:sz w:val="22"/>
      </w:rPr>
    </w:pPr>
    <w:r w:rsidRPr="00A848F1">
      <w:rPr>
        <w:rFonts w:cstheme="minorHAnsi"/>
        <w:color w:val="000000" w:themeColor="text1"/>
        <w:sz w:val="22"/>
      </w:rPr>
      <w:fldChar w:fldCharType="begin"/>
    </w:r>
    <w:r w:rsidRPr="00A848F1">
      <w:rPr>
        <w:rFonts w:cstheme="minorHAnsi"/>
        <w:color w:val="000000" w:themeColor="text1"/>
        <w:sz w:val="22"/>
      </w:rPr>
      <w:instrText xml:space="preserve"> PAGE   \* MERGEFORMAT </w:instrText>
    </w:r>
    <w:r w:rsidRPr="00A848F1">
      <w:rPr>
        <w:rFonts w:cstheme="minorHAnsi"/>
        <w:color w:val="000000" w:themeColor="text1"/>
        <w:sz w:val="22"/>
      </w:rPr>
      <w:fldChar w:fldCharType="separate"/>
    </w:r>
    <w:r w:rsidR="00C83FE8">
      <w:rPr>
        <w:rFonts w:cstheme="minorHAnsi"/>
        <w:noProof/>
        <w:color w:val="000000" w:themeColor="text1"/>
        <w:sz w:val="22"/>
      </w:rPr>
      <w:t>15</w:t>
    </w:r>
    <w:r w:rsidRPr="00A848F1">
      <w:rPr>
        <w:rFonts w:cstheme="minorHAnsi"/>
        <w:color w:val="000000" w:themeColor="text1"/>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97D4A" w14:textId="77777777" w:rsidR="00C71556" w:rsidRDefault="00C71556" w:rsidP="00B56112">
      <w:pPr>
        <w:spacing w:after="0"/>
      </w:pPr>
      <w:r>
        <w:separator/>
      </w:r>
    </w:p>
  </w:footnote>
  <w:footnote w:type="continuationSeparator" w:id="0">
    <w:p w14:paraId="4EA63E24" w14:textId="77777777" w:rsidR="00C71556" w:rsidRDefault="00C71556" w:rsidP="00B56112">
      <w:pPr>
        <w:spacing w:after="0"/>
      </w:pPr>
      <w:r>
        <w:continuationSeparator/>
      </w:r>
    </w:p>
  </w:footnote>
  <w:footnote w:id="1">
    <w:p w14:paraId="1B9D76AD" w14:textId="001BF276" w:rsidR="00955E09" w:rsidRPr="00955E09" w:rsidRDefault="00955E09">
      <w:pPr>
        <w:pStyle w:val="FootnoteText"/>
        <w:rPr>
          <w:lang w:val="bg-BG"/>
        </w:rPr>
      </w:pPr>
      <w:r>
        <w:rPr>
          <w:rStyle w:val="FootnoteReference"/>
        </w:rPr>
        <w:footnoteRef/>
      </w:r>
      <w:r>
        <w:t xml:space="preserve"> </w:t>
      </w:r>
      <w:r w:rsidRPr="00955E09">
        <w:t>TAG Data Book May 2019, Department of Transport (UK)</w:t>
      </w:r>
    </w:p>
  </w:footnote>
  <w:footnote w:id="2">
    <w:p w14:paraId="7E9BE8B8" w14:textId="0E761DA1" w:rsidR="00955E09" w:rsidRPr="00955E09" w:rsidRDefault="00955E09">
      <w:pPr>
        <w:pStyle w:val="FootnoteText"/>
        <w:rPr>
          <w:lang w:val="bg-BG"/>
        </w:rPr>
      </w:pPr>
      <w:r>
        <w:rPr>
          <w:rStyle w:val="FootnoteReference"/>
        </w:rPr>
        <w:footnoteRef/>
      </w:r>
      <w:r>
        <w:t xml:space="preserve"> </w:t>
      </w:r>
      <w:r w:rsidRPr="00955E09">
        <w:t>т. 2.8.8 от Указания за подготовка на Анализ на разходите и ползите за инвестиционни проекти за периода 2014-2020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2ADC" w14:textId="37472B64" w:rsidR="00C71556" w:rsidRDefault="00C71556">
    <w:pPr>
      <w:pStyle w:val="Header"/>
    </w:pPr>
    <w:r>
      <w:rPr>
        <w:b/>
        <w:noProof/>
        <w:sz w:val="32"/>
        <w:szCs w:val="32"/>
        <w:lang w:val="en-US"/>
      </w:rPr>
      <w:drawing>
        <wp:inline distT="0" distB="0" distL="0" distR="0" wp14:anchorId="40585ADE" wp14:editId="7527070A">
          <wp:extent cx="575310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768433B"/>
    <w:multiLevelType w:val="hybridMultilevel"/>
    <w:tmpl w:val="1CD4721E"/>
    <w:lvl w:ilvl="0" w:tplc="5262F230">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F6C"/>
    <w:multiLevelType w:val="hybridMultilevel"/>
    <w:tmpl w:val="C780F2B4"/>
    <w:lvl w:ilvl="0" w:tplc="731207C8">
      <w:start w:val="1"/>
      <w:numFmt w:val="bullet"/>
      <w:lvlText w:val=""/>
      <w:lvlJc w:val="left"/>
      <w:pPr>
        <w:ind w:left="720" w:hanging="360"/>
      </w:pPr>
      <w:rPr>
        <w:rFonts w:ascii="Wingdings" w:hAnsi="Wingdings" w:hint="default"/>
        <w:color w:val="0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5745E"/>
    <w:multiLevelType w:val="hybridMultilevel"/>
    <w:tmpl w:val="3CA8505A"/>
    <w:styleLink w:val="111111122"/>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5" w15:restartNumberingAfterBreak="0">
    <w:nsid w:val="21794798"/>
    <w:multiLevelType w:val="hybridMultilevel"/>
    <w:tmpl w:val="939669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2AA0BD1"/>
    <w:multiLevelType w:val="hybridMultilevel"/>
    <w:tmpl w:val="006209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9B177B"/>
    <w:multiLevelType w:val="hybridMultilevel"/>
    <w:tmpl w:val="E744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D3F52"/>
    <w:multiLevelType w:val="multilevel"/>
    <w:tmpl w:val="9DB2312C"/>
    <w:lvl w:ilvl="0">
      <w:start w:val="1"/>
      <w:numFmt w:val="upperRoman"/>
      <w:pStyle w:val="1"/>
      <w:lvlText w:val="%1."/>
      <w:lvlJc w:val="right"/>
      <w:pPr>
        <w:ind w:left="425" w:hanging="425"/>
      </w:pPr>
      <w:rPr>
        <w:rFonts w:ascii="Calibri" w:hAnsi="Calibri" w:hint="default"/>
      </w:rPr>
    </w:lvl>
    <w:lvl w:ilvl="1">
      <w:start w:val="1"/>
      <w:numFmt w:val="decimal"/>
      <w:pStyle w:val="2"/>
      <w:lvlText w:val="%1.%2."/>
      <w:lvlJc w:val="left"/>
      <w:pPr>
        <w:ind w:left="567" w:hanging="567"/>
      </w:pPr>
      <w:rPr>
        <w:rFonts w:ascii="Calibri" w:hAnsi="Calibri" w:hint="default"/>
      </w:rPr>
    </w:lvl>
    <w:lvl w:ilvl="2">
      <w:start w:val="1"/>
      <w:numFmt w:val="decimal"/>
      <w:pStyle w:val="3"/>
      <w:lvlText w:val="%1.%2.%3."/>
      <w:lvlJc w:val="left"/>
      <w:pPr>
        <w:ind w:left="708" w:hanging="567"/>
      </w:pPr>
      <w:rPr>
        <w:rFonts w:ascii="Calibri" w:hAnsi="Calibri" w:hint="default"/>
      </w:rPr>
    </w:lvl>
    <w:lvl w:ilvl="3">
      <w:start w:val="1"/>
      <w:numFmt w:val="decimal"/>
      <w:pStyle w:val="4"/>
      <w:lvlText w:val="%1.%2.%3.%4."/>
      <w:lvlJc w:val="left"/>
      <w:pPr>
        <w:ind w:left="850" w:hanging="567"/>
      </w:pPr>
      <w:rPr>
        <w:rFonts w:hint="default"/>
      </w:rPr>
    </w:lvl>
    <w:lvl w:ilvl="4">
      <w:start w:val="1"/>
      <w:numFmt w:val="lowerLetter"/>
      <w:lvlText w:val="%5."/>
      <w:lvlJc w:val="left"/>
      <w:pPr>
        <w:ind w:left="992" w:hanging="992"/>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9" w15:restartNumberingAfterBreak="0">
    <w:nsid w:val="2FCD0DD1"/>
    <w:multiLevelType w:val="hybridMultilevel"/>
    <w:tmpl w:val="C9DC71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BE61C9F"/>
    <w:multiLevelType w:val="hybridMultilevel"/>
    <w:tmpl w:val="ADB69B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12" w15:restartNumberingAfterBreak="0">
    <w:nsid w:val="4102200A"/>
    <w:multiLevelType w:val="hybridMultilevel"/>
    <w:tmpl w:val="AEB02096"/>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3" w15:restartNumberingAfterBreak="0">
    <w:nsid w:val="54E053AA"/>
    <w:multiLevelType w:val="hybridMultilevel"/>
    <w:tmpl w:val="B016C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0156D"/>
    <w:multiLevelType w:val="hybridMultilevel"/>
    <w:tmpl w:val="53BE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7"/>
  </w:num>
  <w:num w:numId="4">
    <w:abstractNumId w:val="16"/>
  </w:num>
  <w:num w:numId="5">
    <w:abstractNumId w:val="4"/>
  </w:num>
  <w:num w:numId="6">
    <w:abstractNumId w:val="0"/>
  </w:num>
  <w:num w:numId="7">
    <w:abstractNumId w:val="8"/>
  </w:num>
  <w:num w:numId="8">
    <w:abstractNumId w:val="13"/>
  </w:num>
  <w:num w:numId="9">
    <w:abstractNumId w:val="14"/>
  </w:num>
  <w:num w:numId="10">
    <w:abstractNumId w:val="1"/>
  </w:num>
  <w:num w:numId="11">
    <w:abstractNumId w:val="8"/>
  </w:num>
  <w:num w:numId="12">
    <w:abstractNumId w:val="8"/>
  </w:num>
  <w:num w:numId="13">
    <w:abstractNumId w:val="8"/>
  </w:num>
  <w:num w:numId="14">
    <w:abstractNumId w:val="8"/>
  </w:num>
  <w:num w:numId="15">
    <w:abstractNumId w:val="8"/>
  </w:num>
  <w:num w:numId="16">
    <w:abstractNumId w:val="2"/>
  </w:num>
  <w:num w:numId="17">
    <w:abstractNumId w:val="12"/>
  </w:num>
  <w:num w:numId="18">
    <w:abstractNumId w:val="10"/>
  </w:num>
  <w:num w:numId="19">
    <w:abstractNumId w:val="9"/>
  </w:num>
  <w:num w:numId="20">
    <w:abstractNumId w:val="7"/>
  </w:num>
  <w:num w:numId="21">
    <w:abstractNumId w:val="5"/>
  </w:num>
  <w:num w:numId="22">
    <w:abstractNumId w:val="3"/>
  </w:num>
  <w:num w:numId="2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66"/>
    <w:rsid w:val="00012CDF"/>
    <w:rsid w:val="000162D0"/>
    <w:rsid w:val="00033417"/>
    <w:rsid w:val="000517FD"/>
    <w:rsid w:val="000640F5"/>
    <w:rsid w:val="00065E3B"/>
    <w:rsid w:val="00082FFA"/>
    <w:rsid w:val="00096AAF"/>
    <w:rsid w:val="000A626C"/>
    <w:rsid w:val="000A686D"/>
    <w:rsid w:val="000B5034"/>
    <w:rsid w:val="000C7666"/>
    <w:rsid w:val="000E22BE"/>
    <w:rsid w:val="0010446B"/>
    <w:rsid w:val="00106F42"/>
    <w:rsid w:val="001111E2"/>
    <w:rsid w:val="00112B74"/>
    <w:rsid w:val="001140C1"/>
    <w:rsid w:val="00130AAA"/>
    <w:rsid w:val="00141CBC"/>
    <w:rsid w:val="00145DE5"/>
    <w:rsid w:val="0016173B"/>
    <w:rsid w:val="00162BE5"/>
    <w:rsid w:val="00166B74"/>
    <w:rsid w:val="00171B92"/>
    <w:rsid w:val="00185F39"/>
    <w:rsid w:val="00186069"/>
    <w:rsid w:val="00191379"/>
    <w:rsid w:val="00191D11"/>
    <w:rsid w:val="001A2C07"/>
    <w:rsid w:val="001B311C"/>
    <w:rsid w:val="001C0F3B"/>
    <w:rsid w:val="001D2213"/>
    <w:rsid w:val="001D4F16"/>
    <w:rsid w:val="001F5436"/>
    <w:rsid w:val="001F6056"/>
    <w:rsid w:val="00203239"/>
    <w:rsid w:val="0020459F"/>
    <w:rsid w:val="00213BD9"/>
    <w:rsid w:val="002249CE"/>
    <w:rsid w:val="00233740"/>
    <w:rsid w:val="0024423E"/>
    <w:rsid w:val="00282940"/>
    <w:rsid w:val="002851E5"/>
    <w:rsid w:val="00294AD4"/>
    <w:rsid w:val="002B3C2F"/>
    <w:rsid w:val="002B486B"/>
    <w:rsid w:val="002E141D"/>
    <w:rsid w:val="002E4BA4"/>
    <w:rsid w:val="002F274F"/>
    <w:rsid w:val="002F4834"/>
    <w:rsid w:val="003042FD"/>
    <w:rsid w:val="00306AAF"/>
    <w:rsid w:val="003073FE"/>
    <w:rsid w:val="003108F2"/>
    <w:rsid w:val="003118D1"/>
    <w:rsid w:val="00311D47"/>
    <w:rsid w:val="00320FE2"/>
    <w:rsid w:val="00321562"/>
    <w:rsid w:val="00335AD2"/>
    <w:rsid w:val="00336727"/>
    <w:rsid w:val="00342E6A"/>
    <w:rsid w:val="00346DDA"/>
    <w:rsid w:val="00351C27"/>
    <w:rsid w:val="003831C4"/>
    <w:rsid w:val="0039403E"/>
    <w:rsid w:val="003A2DBC"/>
    <w:rsid w:val="003A5661"/>
    <w:rsid w:val="003B3946"/>
    <w:rsid w:val="003C097A"/>
    <w:rsid w:val="003C2EB9"/>
    <w:rsid w:val="003E3E54"/>
    <w:rsid w:val="003F2932"/>
    <w:rsid w:val="003F351A"/>
    <w:rsid w:val="003F41B1"/>
    <w:rsid w:val="00405A99"/>
    <w:rsid w:val="00413B48"/>
    <w:rsid w:val="0042579D"/>
    <w:rsid w:val="00437F54"/>
    <w:rsid w:val="004470A4"/>
    <w:rsid w:val="004576FC"/>
    <w:rsid w:val="004972BD"/>
    <w:rsid w:val="004E071D"/>
    <w:rsid w:val="004E43A4"/>
    <w:rsid w:val="004F005D"/>
    <w:rsid w:val="004F170A"/>
    <w:rsid w:val="005033F2"/>
    <w:rsid w:val="0051792F"/>
    <w:rsid w:val="005247F8"/>
    <w:rsid w:val="00532075"/>
    <w:rsid w:val="005663A9"/>
    <w:rsid w:val="00566F72"/>
    <w:rsid w:val="00572AC4"/>
    <w:rsid w:val="00573001"/>
    <w:rsid w:val="0058338E"/>
    <w:rsid w:val="00587275"/>
    <w:rsid w:val="005948D1"/>
    <w:rsid w:val="00595644"/>
    <w:rsid w:val="005A0B42"/>
    <w:rsid w:val="005A42AC"/>
    <w:rsid w:val="005A5C90"/>
    <w:rsid w:val="005B187D"/>
    <w:rsid w:val="005C3015"/>
    <w:rsid w:val="005D31A6"/>
    <w:rsid w:val="005D5362"/>
    <w:rsid w:val="005F47E1"/>
    <w:rsid w:val="005F6B06"/>
    <w:rsid w:val="005F7654"/>
    <w:rsid w:val="005F7AE8"/>
    <w:rsid w:val="00622034"/>
    <w:rsid w:val="0063182D"/>
    <w:rsid w:val="0063265A"/>
    <w:rsid w:val="00642983"/>
    <w:rsid w:val="00642EDC"/>
    <w:rsid w:val="00643E17"/>
    <w:rsid w:val="0065211B"/>
    <w:rsid w:val="006675DF"/>
    <w:rsid w:val="006840E0"/>
    <w:rsid w:val="00692311"/>
    <w:rsid w:val="006B6614"/>
    <w:rsid w:val="006B68C9"/>
    <w:rsid w:val="006E63AD"/>
    <w:rsid w:val="006F18EC"/>
    <w:rsid w:val="00705645"/>
    <w:rsid w:val="00705EC3"/>
    <w:rsid w:val="0070651F"/>
    <w:rsid w:val="00710C1B"/>
    <w:rsid w:val="00711833"/>
    <w:rsid w:val="0071548C"/>
    <w:rsid w:val="00721F0F"/>
    <w:rsid w:val="00772480"/>
    <w:rsid w:val="007724CE"/>
    <w:rsid w:val="00782E7A"/>
    <w:rsid w:val="00791E94"/>
    <w:rsid w:val="00791FA1"/>
    <w:rsid w:val="00794844"/>
    <w:rsid w:val="007971A2"/>
    <w:rsid w:val="007A58AF"/>
    <w:rsid w:val="007C6016"/>
    <w:rsid w:val="007C65BC"/>
    <w:rsid w:val="007C75B2"/>
    <w:rsid w:val="007E175B"/>
    <w:rsid w:val="007F06C6"/>
    <w:rsid w:val="008054FA"/>
    <w:rsid w:val="00813C4C"/>
    <w:rsid w:val="00815983"/>
    <w:rsid w:val="00823494"/>
    <w:rsid w:val="00830B79"/>
    <w:rsid w:val="0084174A"/>
    <w:rsid w:val="00843169"/>
    <w:rsid w:val="008569A6"/>
    <w:rsid w:val="00871959"/>
    <w:rsid w:val="008728D0"/>
    <w:rsid w:val="008745AF"/>
    <w:rsid w:val="008B548D"/>
    <w:rsid w:val="008D1BF6"/>
    <w:rsid w:val="008D6565"/>
    <w:rsid w:val="008E73D8"/>
    <w:rsid w:val="008F01EC"/>
    <w:rsid w:val="008F0D60"/>
    <w:rsid w:val="008F4ACC"/>
    <w:rsid w:val="008F75D2"/>
    <w:rsid w:val="0090457E"/>
    <w:rsid w:val="0092367F"/>
    <w:rsid w:val="00927E70"/>
    <w:rsid w:val="00950C1A"/>
    <w:rsid w:val="009523A8"/>
    <w:rsid w:val="0095442A"/>
    <w:rsid w:val="00955E09"/>
    <w:rsid w:val="00962C60"/>
    <w:rsid w:val="00971AA2"/>
    <w:rsid w:val="00982DEF"/>
    <w:rsid w:val="00995D31"/>
    <w:rsid w:val="009A1781"/>
    <w:rsid w:val="009A4AB1"/>
    <w:rsid w:val="009A6DAB"/>
    <w:rsid w:val="009B3DFE"/>
    <w:rsid w:val="009B40B6"/>
    <w:rsid w:val="009B58B6"/>
    <w:rsid w:val="009C22DE"/>
    <w:rsid w:val="009C2D77"/>
    <w:rsid w:val="009D3744"/>
    <w:rsid w:val="009D738B"/>
    <w:rsid w:val="009F1456"/>
    <w:rsid w:val="009F4E75"/>
    <w:rsid w:val="009F6EAD"/>
    <w:rsid w:val="00A0784A"/>
    <w:rsid w:val="00A14801"/>
    <w:rsid w:val="00A35AB5"/>
    <w:rsid w:val="00A464F0"/>
    <w:rsid w:val="00A60430"/>
    <w:rsid w:val="00A614D6"/>
    <w:rsid w:val="00A71E3B"/>
    <w:rsid w:val="00A7289D"/>
    <w:rsid w:val="00A848F1"/>
    <w:rsid w:val="00A8510C"/>
    <w:rsid w:val="00A93273"/>
    <w:rsid w:val="00A9498D"/>
    <w:rsid w:val="00AA485C"/>
    <w:rsid w:val="00AB125D"/>
    <w:rsid w:val="00AB78CE"/>
    <w:rsid w:val="00AD0BED"/>
    <w:rsid w:val="00AE6E8B"/>
    <w:rsid w:val="00B039E3"/>
    <w:rsid w:val="00B06FBA"/>
    <w:rsid w:val="00B11B7D"/>
    <w:rsid w:val="00B478BB"/>
    <w:rsid w:val="00B5387F"/>
    <w:rsid w:val="00B56112"/>
    <w:rsid w:val="00B6219B"/>
    <w:rsid w:val="00B62FCB"/>
    <w:rsid w:val="00B64FDE"/>
    <w:rsid w:val="00B66871"/>
    <w:rsid w:val="00B874C5"/>
    <w:rsid w:val="00B956EC"/>
    <w:rsid w:val="00BA2B8D"/>
    <w:rsid w:val="00BA6B9E"/>
    <w:rsid w:val="00BB281A"/>
    <w:rsid w:val="00BB7C9A"/>
    <w:rsid w:val="00BB7CF3"/>
    <w:rsid w:val="00BD2799"/>
    <w:rsid w:val="00BE1038"/>
    <w:rsid w:val="00BE4587"/>
    <w:rsid w:val="00BF00EB"/>
    <w:rsid w:val="00BF0436"/>
    <w:rsid w:val="00BF3FF4"/>
    <w:rsid w:val="00C220D8"/>
    <w:rsid w:val="00C23A3B"/>
    <w:rsid w:val="00C241E0"/>
    <w:rsid w:val="00C27E59"/>
    <w:rsid w:val="00C41065"/>
    <w:rsid w:val="00C45E7A"/>
    <w:rsid w:val="00C46981"/>
    <w:rsid w:val="00C64D08"/>
    <w:rsid w:val="00C66AB2"/>
    <w:rsid w:val="00C71556"/>
    <w:rsid w:val="00C82230"/>
    <w:rsid w:val="00C823CB"/>
    <w:rsid w:val="00C83FE8"/>
    <w:rsid w:val="00C951A7"/>
    <w:rsid w:val="00C96224"/>
    <w:rsid w:val="00CA39DA"/>
    <w:rsid w:val="00CA4E8C"/>
    <w:rsid w:val="00CA5753"/>
    <w:rsid w:val="00CB1C2E"/>
    <w:rsid w:val="00CB38E8"/>
    <w:rsid w:val="00CB6EB7"/>
    <w:rsid w:val="00CB7E57"/>
    <w:rsid w:val="00CC7EF2"/>
    <w:rsid w:val="00CD06BB"/>
    <w:rsid w:val="00CD5954"/>
    <w:rsid w:val="00CD66CC"/>
    <w:rsid w:val="00CE406D"/>
    <w:rsid w:val="00D41887"/>
    <w:rsid w:val="00D42281"/>
    <w:rsid w:val="00D55300"/>
    <w:rsid w:val="00D623D8"/>
    <w:rsid w:val="00D725AE"/>
    <w:rsid w:val="00D7761B"/>
    <w:rsid w:val="00DA7B53"/>
    <w:rsid w:val="00DB03C8"/>
    <w:rsid w:val="00DC5708"/>
    <w:rsid w:val="00DC64A4"/>
    <w:rsid w:val="00DD2792"/>
    <w:rsid w:val="00DD7BFB"/>
    <w:rsid w:val="00E21A0B"/>
    <w:rsid w:val="00E31713"/>
    <w:rsid w:val="00E522C9"/>
    <w:rsid w:val="00E60134"/>
    <w:rsid w:val="00E70293"/>
    <w:rsid w:val="00E75C49"/>
    <w:rsid w:val="00EB0097"/>
    <w:rsid w:val="00EB17E6"/>
    <w:rsid w:val="00EB3DEB"/>
    <w:rsid w:val="00EC20D8"/>
    <w:rsid w:val="00ED02D2"/>
    <w:rsid w:val="00ED2962"/>
    <w:rsid w:val="00EE1A64"/>
    <w:rsid w:val="00EE3271"/>
    <w:rsid w:val="00EE3903"/>
    <w:rsid w:val="00EF1F52"/>
    <w:rsid w:val="00EF3930"/>
    <w:rsid w:val="00EF5EC8"/>
    <w:rsid w:val="00F3664E"/>
    <w:rsid w:val="00F50EC5"/>
    <w:rsid w:val="00F52F3F"/>
    <w:rsid w:val="00F53860"/>
    <w:rsid w:val="00F54D82"/>
    <w:rsid w:val="00F64701"/>
    <w:rsid w:val="00F8486D"/>
    <w:rsid w:val="00F95A64"/>
    <w:rsid w:val="00F961A4"/>
    <w:rsid w:val="00FB0F2D"/>
    <w:rsid w:val="00FB1A52"/>
    <w:rsid w:val="00FB3043"/>
    <w:rsid w:val="00FB38DB"/>
    <w:rsid w:val="00FB3B12"/>
    <w:rsid w:val="00FC1908"/>
    <w:rsid w:val="00FD4E67"/>
    <w:rsid w:val="00FD57DA"/>
    <w:rsid w:val="00FE3845"/>
    <w:rsid w:val="00FE536F"/>
    <w:rsid w:val="00FE618B"/>
    <w:rsid w:val="00FF0C2E"/>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2C2740B0"/>
  <w15:docId w15:val="{A8E3B4AC-D991-4A71-AFF5-A6975FA97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EC3"/>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4"/>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3"/>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5"/>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6"/>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096AAF"/>
    <w:pPr>
      <w:keepLines/>
      <w:numPr>
        <w:numId w:val="7"/>
      </w:numPr>
      <w:spacing w:before="480" w:after="240"/>
    </w:pPr>
    <w:rPr>
      <w:rFonts w:ascii="Calibri" w:hAnsi="Calibri"/>
      <w:i w:val="0"/>
      <w:iCs w:val="0"/>
      <w:caps/>
      <w:color w:val="008080"/>
      <w:szCs w:val="26"/>
      <w:lang w:val="bg-BG" w:eastAsia="bg-BG"/>
    </w:rPr>
  </w:style>
  <w:style w:type="paragraph" w:customStyle="1" w:styleId="2">
    <w:name w:val="Заглавие 2"/>
    <w:basedOn w:val="Heading3"/>
    <w:link w:val="2Char"/>
    <w:qFormat/>
    <w:rsid w:val="00096AAF"/>
    <w:pPr>
      <w:keepLines/>
      <w:numPr>
        <w:ilvl w:val="1"/>
        <w:numId w:val="7"/>
      </w:numPr>
      <w:spacing w:before="360" w:after="120"/>
      <w:jc w:val="left"/>
    </w:pPr>
    <w:rPr>
      <w:rFonts w:ascii="Calibri" w:hAnsi="Calibri"/>
      <w:iCs/>
      <w:color w:val="008080"/>
      <w:sz w:val="28"/>
      <w:szCs w:val="28"/>
      <w:lang w:val="en-US"/>
    </w:rPr>
  </w:style>
  <w:style w:type="paragraph" w:customStyle="1" w:styleId="3">
    <w:name w:val="Заглавие 3"/>
    <w:link w:val="3Char"/>
    <w:qFormat/>
    <w:rsid w:val="00096AAF"/>
    <w:pPr>
      <w:numPr>
        <w:ilvl w:val="2"/>
        <w:numId w:val="7"/>
      </w:numPr>
      <w:spacing w:before="120" w:after="120"/>
    </w:pPr>
    <w:rPr>
      <w:rFonts w:eastAsia="Times New Roman"/>
      <w:b/>
      <w:bCs/>
      <w:iCs/>
      <w:color w:val="008080"/>
      <w:sz w:val="26"/>
      <w:szCs w:val="22"/>
      <w:lang w:val="bg-BG"/>
    </w:rPr>
  </w:style>
  <w:style w:type="character" w:customStyle="1" w:styleId="1Char">
    <w:name w:val="Заглавие 1 Char"/>
    <w:link w:val="1"/>
    <w:rsid w:val="00096AAF"/>
    <w:rPr>
      <w:rFonts w:eastAsia="Times New Roman"/>
      <w:b/>
      <w:bCs/>
      <w:caps/>
      <w:color w:val="008080"/>
      <w:sz w:val="28"/>
      <w:szCs w:val="26"/>
      <w:lang w:val="bg-BG" w:eastAsia="bg-BG"/>
    </w:rPr>
  </w:style>
  <w:style w:type="character" w:customStyle="1" w:styleId="3Char">
    <w:name w:val="Заглавие 3 Char"/>
    <w:link w:val="3"/>
    <w:rsid w:val="00096AAF"/>
    <w:rPr>
      <w:rFonts w:eastAsia="Times New Roman"/>
      <w:b/>
      <w:bCs/>
      <w:iCs/>
      <w:color w:val="008080"/>
      <w:sz w:val="26"/>
      <w:szCs w:val="22"/>
      <w:lang w:val="bg-BG"/>
    </w:rPr>
  </w:style>
  <w:style w:type="character" w:customStyle="1" w:styleId="2Char">
    <w:name w:val="Заглавие 2 Char"/>
    <w:link w:val="2"/>
    <w:rsid w:val="00096AAF"/>
    <w:rPr>
      <w:rFonts w:eastAsia="Times New Roman"/>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096AAF"/>
    <w:pPr>
      <w:numPr>
        <w:ilvl w:val="3"/>
        <w:numId w:val="7"/>
      </w:numPr>
      <w:jc w:val="left"/>
    </w:pPr>
    <w:rPr>
      <w:rFonts w:ascii="Calibri" w:hAnsi="Calibri"/>
      <w:b/>
      <w:color w:val="008080"/>
    </w:rPr>
  </w:style>
  <w:style w:type="paragraph" w:styleId="TOC4">
    <w:name w:val="toc 4"/>
    <w:basedOn w:val="Normal"/>
    <w:next w:val="Normal"/>
    <w:autoRedefine/>
    <w:uiPriority w:val="39"/>
    <w:unhideWhenUsed/>
    <w:rsid w:val="00233740"/>
    <w:pPr>
      <w:spacing w:after="100"/>
      <w:ind w:left="720"/>
    </w:pPr>
  </w:style>
  <w:style w:type="paragraph" w:styleId="TableofFigures">
    <w:name w:val="table of figures"/>
    <w:basedOn w:val="Normal"/>
    <w:next w:val="Normal"/>
    <w:uiPriority w:val="99"/>
    <w:unhideWhenUsed/>
    <w:rsid w:val="00C41065"/>
    <w:pPr>
      <w:spacing w:after="0"/>
    </w:pPr>
  </w:style>
  <w:style w:type="numbering" w:customStyle="1" w:styleId="111111122">
    <w:name w:val="1 / 1.1 / 1.1.1122"/>
    <w:rsid w:val="00955E09"/>
    <w:pPr>
      <w:numPr>
        <w:numId w:val="22"/>
      </w:numPr>
    </w:pPr>
  </w:style>
  <w:style w:type="character" w:customStyle="1" w:styleId="ListParagraphChar">
    <w:name w:val="List Paragraph Char"/>
    <w:link w:val="ListParagraph"/>
    <w:uiPriority w:val="34"/>
    <w:locked/>
    <w:rsid w:val="00106F42"/>
    <w:rPr>
      <w:rFonts w:asciiTheme="minorHAnsi" w:hAnsiTheme="minorHAnsi"/>
      <w:sz w:val="24"/>
      <w:szCs w:val="24"/>
      <w:lang w:val="en-GB"/>
    </w:rPr>
  </w:style>
  <w:style w:type="paragraph" w:customStyle="1" w:styleId="Text3">
    <w:name w:val="Text 3"/>
    <w:basedOn w:val="Normal"/>
    <w:rsid w:val="005A5C90"/>
    <w:pPr>
      <w:tabs>
        <w:tab w:val="left" w:pos="2302"/>
      </w:tabs>
      <w:spacing w:after="240"/>
      <w:ind w:left="1202"/>
    </w:pPr>
    <w:rPr>
      <w:rFonts w:ascii="Calibri" w:eastAsia="Times New Roman" w:hAnsi="Calibri"/>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22718312">
      <w:bodyDiv w:val="1"/>
      <w:marLeft w:val="0"/>
      <w:marRight w:val="0"/>
      <w:marTop w:val="0"/>
      <w:marBottom w:val="0"/>
      <w:divBdr>
        <w:top w:val="none" w:sz="0" w:space="0" w:color="auto"/>
        <w:left w:val="none" w:sz="0" w:space="0" w:color="auto"/>
        <w:bottom w:val="none" w:sz="0" w:space="0" w:color="auto"/>
        <w:right w:val="none" w:sz="0" w:space="0" w:color="auto"/>
      </w:divBdr>
    </w:div>
    <w:div w:id="328488013">
      <w:bodyDiv w:val="1"/>
      <w:marLeft w:val="0"/>
      <w:marRight w:val="0"/>
      <w:marTop w:val="0"/>
      <w:marBottom w:val="0"/>
      <w:divBdr>
        <w:top w:val="none" w:sz="0" w:space="0" w:color="auto"/>
        <w:left w:val="none" w:sz="0" w:space="0" w:color="auto"/>
        <w:bottom w:val="none" w:sz="0" w:space="0" w:color="auto"/>
        <w:right w:val="none" w:sz="0" w:space="0" w:color="auto"/>
      </w:divBdr>
    </w:div>
    <w:div w:id="336349811">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750732749">
      <w:bodyDiv w:val="1"/>
      <w:marLeft w:val="0"/>
      <w:marRight w:val="0"/>
      <w:marTop w:val="0"/>
      <w:marBottom w:val="0"/>
      <w:divBdr>
        <w:top w:val="none" w:sz="0" w:space="0" w:color="auto"/>
        <w:left w:val="none" w:sz="0" w:space="0" w:color="auto"/>
        <w:bottom w:val="none" w:sz="0" w:space="0" w:color="auto"/>
        <w:right w:val="none" w:sz="0" w:space="0" w:color="auto"/>
      </w:divBdr>
    </w:div>
    <w:div w:id="816267608">
      <w:bodyDiv w:val="1"/>
      <w:marLeft w:val="0"/>
      <w:marRight w:val="0"/>
      <w:marTop w:val="0"/>
      <w:marBottom w:val="0"/>
      <w:divBdr>
        <w:top w:val="none" w:sz="0" w:space="0" w:color="auto"/>
        <w:left w:val="none" w:sz="0" w:space="0" w:color="auto"/>
        <w:bottom w:val="none" w:sz="0" w:space="0" w:color="auto"/>
        <w:right w:val="none" w:sz="0" w:space="0" w:color="auto"/>
      </w:divBdr>
    </w:div>
    <w:div w:id="1014696692">
      <w:bodyDiv w:val="1"/>
      <w:marLeft w:val="0"/>
      <w:marRight w:val="0"/>
      <w:marTop w:val="0"/>
      <w:marBottom w:val="0"/>
      <w:divBdr>
        <w:top w:val="none" w:sz="0" w:space="0" w:color="auto"/>
        <w:left w:val="none" w:sz="0" w:space="0" w:color="auto"/>
        <w:bottom w:val="none" w:sz="0" w:space="0" w:color="auto"/>
        <w:right w:val="none" w:sz="0" w:space="0" w:color="auto"/>
      </w:divBdr>
    </w:div>
    <w:div w:id="1066293953">
      <w:bodyDiv w:val="1"/>
      <w:marLeft w:val="0"/>
      <w:marRight w:val="0"/>
      <w:marTop w:val="0"/>
      <w:marBottom w:val="0"/>
      <w:divBdr>
        <w:top w:val="none" w:sz="0" w:space="0" w:color="auto"/>
        <w:left w:val="none" w:sz="0" w:space="0" w:color="auto"/>
        <w:bottom w:val="none" w:sz="0" w:space="0" w:color="auto"/>
        <w:right w:val="none" w:sz="0" w:space="0" w:color="auto"/>
      </w:divBdr>
    </w:div>
    <w:div w:id="1094397689">
      <w:bodyDiv w:val="1"/>
      <w:marLeft w:val="0"/>
      <w:marRight w:val="0"/>
      <w:marTop w:val="0"/>
      <w:marBottom w:val="0"/>
      <w:divBdr>
        <w:top w:val="none" w:sz="0" w:space="0" w:color="auto"/>
        <w:left w:val="none" w:sz="0" w:space="0" w:color="auto"/>
        <w:bottom w:val="none" w:sz="0" w:space="0" w:color="auto"/>
        <w:right w:val="none" w:sz="0" w:space="0" w:color="auto"/>
      </w:divBdr>
    </w:div>
    <w:div w:id="1259678589">
      <w:bodyDiv w:val="1"/>
      <w:marLeft w:val="0"/>
      <w:marRight w:val="0"/>
      <w:marTop w:val="0"/>
      <w:marBottom w:val="0"/>
      <w:divBdr>
        <w:top w:val="none" w:sz="0" w:space="0" w:color="auto"/>
        <w:left w:val="none" w:sz="0" w:space="0" w:color="auto"/>
        <w:bottom w:val="none" w:sz="0" w:space="0" w:color="auto"/>
        <w:right w:val="none" w:sz="0" w:space="0" w:color="auto"/>
      </w:divBdr>
    </w:div>
    <w:div w:id="1648630454">
      <w:bodyDiv w:val="1"/>
      <w:marLeft w:val="0"/>
      <w:marRight w:val="0"/>
      <w:marTop w:val="0"/>
      <w:marBottom w:val="0"/>
      <w:divBdr>
        <w:top w:val="none" w:sz="0" w:space="0" w:color="auto"/>
        <w:left w:val="none" w:sz="0" w:space="0" w:color="auto"/>
        <w:bottom w:val="none" w:sz="0" w:space="0" w:color="auto"/>
        <w:right w:val="none" w:sz="0" w:space="0" w:color="auto"/>
      </w:divBdr>
    </w:div>
    <w:div w:id="1749840115">
      <w:bodyDiv w:val="1"/>
      <w:marLeft w:val="0"/>
      <w:marRight w:val="0"/>
      <w:marTop w:val="0"/>
      <w:marBottom w:val="0"/>
      <w:divBdr>
        <w:top w:val="none" w:sz="0" w:space="0" w:color="auto"/>
        <w:left w:val="none" w:sz="0" w:space="0" w:color="auto"/>
        <w:bottom w:val="none" w:sz="0" w:space="0" w:color="auto"/>
        <w:right w:val="none" w:sz="0" w:space="0" w:color="auto"/>
      </w:divBdr>
    </w:div>
    <w:div w:id="1839228136">
      <w:bodyDiv w:val="1"/>
      <w:marLeft w:val="0"/>
      <w:marRight w:val="0"/>
      <w:marTop w:val="0"/>
      <w:marBottom w:val="0"/>
      <w:divBdr>
        <w:top w:val="none" w:sz="0" w:space="0" w:color="auto"/>
        <w:left w:val="none" w:sz="0" w:space="0" w:color="auto"/>
        <w:bottom w:val="none" w:sz="0" w:space="0" w:color="auto"/>
        <w:right w:val="none" w:sz="0" w:space="0" w:color="auto"/>
      </w:divBdr>
    </w:div>
    <w:div w:id="1882016317">
      <w:bodyDiv w:val="1"/>
      <w:marLeft w:val="0"/>
      <w:marRight w:val="0"/>
      <w:marTop w:val="0"/>
      <w:marBottom w:val="0"/>
      <w:divBdr>
        <w:top w:val="none" w:sz="0" w:space="0" w:color="auto"/>
        <w:left w:val="none" w:sz="0" w:space="0" w:color="auto"/>
        <w:bottom w:val="none" w:sz="0" w:space="0" w:color="auto"/>
        <w:right w:val="none" w:sz="0" w:space="0" w:color="auto"/>
      </w:divBdr>
    </w:div>
    <w:div w:id="1998997694">
      <w:bodyDiv w:val="1"/>
      <w:marLeft w:val="0"/>
      <w:marRight w:val="0"/>
      <w:marTop w:val="0"/>
      <w:marBottom w:val="0"/>
      <w:divBdr>
        <w:top w:val="none" w:sz="0" w:space="0" w:color="auto"/>
        <w:left w:val="none" w:sz="0" w:space="0" w:color="auto"/>
        <w:bottom w:val="none" w:sz="0" w:space="0" w:color="auto"/>
        <w:right w:val="none" w:sz="0" w:space="0" w:color="auto"/>
      </w:divBdr>
    </w:div>
    <w:div w:id="2030325858">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2C9E3-B14B-415D-A253-177C3454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7659</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Gerganova</dc:creator>
  <cp:keywords/>
  <cp:lastModifiedBy>user</cp:lastModifiedBy>
  <cp:revision>16</cp:revision>
  <cp:lastPrinted>2014-06-11T10:27:00Z</cp:lastPrinted>
  <dcterms:created xsi:type="dcterms:W3CDTF">2020-07-21T07:55:00Z</dcterms:created>
  <dcterms:modified xsi:type="dcterms:W3CDTF">2021-04-09T07:28:00Z</dcterms:modified>
</cp:coreProperties>
</file>